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79A4" w14:textId="77777777" w:rsidR="00F62533" w:rsidRPr="00597503" w:rsidRDefault="00F62533" w:rsidP="00F62533">
      <w:pPr>
        <w:pStyle w:val="Paragrafoelenco"/>
        <w:ind w:left="709"/>
        <w:jc w:val="both"/>
        <w:rPr>
          <w:rFonts w:ascii="Times New Roman" w:hAnsi="Times New Roman" w:cs="Times New Roman"/>
          <w:sz w:val="24"/>
          <w:szCs w:val="24"/>
        </w:rPr>
      </w:pPr>
      <w:bookmarkStart w:id="0" w:name="_Hlk131158292"/>
      <w:bookmarkStart w:id="1" w:name="_Hlk131158108"/>
      <w:r w:rsidRPr="00597503">
        <w:rPr>
          <w:rFonts w:ascii="Times New Roman" w:hAnsi="Times New Roman" w:cs="Times New Roman"/>
          <w:sz w:val="24"/>
          <w:szCs w:val="24"/>
        </w:rPr>
        <w:t xml:space="preserve">DISEGNO DI LEGGE RECANTE DELEGA PER LA SEMPLIFICAZIONE DEI PROCEDIMENTI AMMINISTRATIVI E MISURE </w:t>
      </w:r>
      <w:r w:rsidR="00597503" w:rsidRPr="00597503">
        <w:rPr>
          <w:rFonts w:ascii="Times New Roman" w:hAnsi="Times New Roman" w:cs="Times New Roman"/>
          <w:sz w:val="24"/>
          <w:szCs w:val="24"/>
        </w:rPr>
        <w:t>IN MATERIA FARMACEUTICA E SANITARIA</w:t>
      </w:r>
    </w:p>
    <w:p w14:paraId="67816F3A" w14:textId="77777777" w:rsidR="00F62533" w:rsidRPr="00597503" w:rsidRDefault="00F62533" w:rsidP="00037F12">
      <w:pPr>
        <w:pStyle w:val="Paragrafoelenco"/>
        <w:ind w:left="709"/>
        <w:jc w:val="center"/>
        <w:rPr>
          <w:rFonts w:ascii="Times New Roman" w:hAnsi="Times New Roman" w:cs="Times New Roman"/>
          <w:sz w:val="24"/>
          <w:szCs w:val="24"/>
        </w:rPr>
      </w:pPr>
    </w:p>
    <w:p w14:paraId="6B94FE6D" w14:textId="77777777" w:rsidR="00F62533" w:rsidRPr="00597503" w:rsidRDefault="00F62533" w:rsidP="00037F12">
      <w:pPr>
        <w:pStyle w:val="Paragrafoelenco"/>
        <w:ind w:left="709"/>
        <w:jc w:val="center"/>
        <w:rPr>
          <w:rFonts w:ascii="Times New Roman" w:hAnsi="Times New Roman" w:cs="Times New Roman"/>
          <w:sz w:val="24"/>
          <w:szCs w:val="24"/>
        </w:rPr>
      </w:pPr>
    </w:p>
    <w:p w14:paraId="4DF18D30" w14:textId="77777777" w:rsidR="00F62533" w:rsidRPr="00597503" w:rsidRDefault="00F62533" w:rsidP="00037F12">
      <w:pPr>
        <w:pStyle w:val="Paragrafoelenco"/>
        <w:ind w:left="709"/>
        <w:jc w:val="center"/>
        <w:rPr>
          <w:rFonts w:ascii="Times New Roman" w:hAnsi="Times New Roman" w:cs="Times New Roman"/>
          <w:b/>
          <w:sz w:val="24"/>
          <w:szCs w:val="24"/>
        </w:rPr>
      </w:pPr>
      <w:r w:rsidRPr="00597503">
        <w:rPr>
          <w:rFonts w:ascii="Times New Roman" w:hAnsi="Times New Roman" w:cs="Times New Roman"/>
          <w:b/>
          <w:sz w:val="24"/>
          <w:szCs w:val="24"/>
        </w:rPr>
        <w:t>Capo I</w:t>
      </w:r>
    </w:p>
    <w:p w14:paraId="46C2525D" w14:textId="77777777" w:rsidR="00F62533" w:rsidRPr="00597503" w:rsidRDefault="00597503" w:rsidP="00037F12">
      <w:pPr>
        <w:pStyle w:val="Paragrafoelenco"/>
        <w:ind w:left="709"/>
        <w:jc w:val="center"/>
        <w:rPr>
          <w:rFonts w:ascii="Times New Roman" w:hAnsi="Times New Roman" w:cs="Times New Roman"/>
          <w:i/>
          <w:sz w:val="24"/>
          <w:szCs w:val="24"/>
        </w:rPr>
      </w:pPr>
      <w:r w:rsidRPr="00597503">
        <w:rPr>
          <w:rFonts w:ascii="Times New Roman" w:hAnsi="Times New Roman" w:cs="Times New Roman"/>
          <w:i/>
          <w:sz w:val="24"/>
          <w:szCs w:val="24"/>
        </w:rPr>
        <w:t>Deleghe in materia di procedimenti amministrativi</w:t>
      </w:r>
    </w:p>
    <w:p w14:paraId="27DE9127" w14:textId="77777777" w:rsidR="00F62533" w:rsidRPr="00597503" w:rsidRDefault="00F62533" w:rsidP="00037F12">
      <w:pPr>
        <w:pStyle w:val="Paragrafoelenco"/>
        <w:ind w:left="709"/>
        <w:jc w:val="center"/>
        <w:rPr>
          <w:rFonts w:ascii="Times New Roman" w:hAnsi="Times New Roman" w:cs="Times New Roman"/>
          <w:sz w:val="24"/>
          <w:szCs w:val="24"/>
        </w:rPr>
      </w:pPr>
    </w:p>
    <w:p w14:paraId="20735711" w14:textId="77777777" w:rsidR="00F62533" w:rsidRPr="00597503" w:rsidRDefault="00F62533" w:rsidP="00037F12">
      <w:pPr>
        <w:pStyle w:val="Paragrafoelenco"/>
        <w:ind w:left="709"/>
        <w:jc w:val="center"/>
        <w:rPr>
          <w:rFonts w:ascii="Times New Roman" w:hAnsi="Times New Roman" w:cs="Times New Roman"/>
          <w:sz w:val="24"/>
          <w:szCs w:val="24"/>
        </w:rPr>
      </w:pPr>
    </w:p>
    <w:p w14:paraId="03DFEF1C" w14:textId="77777777" w:rsidR="00037F12" w:rsidRPr="00597503" w:rsidRDefault="00037F12" w:rsidP="00037F12">
      <w:pPr>
        <w:pStyle w:val="Paragrafoelenco"/>
        <w:ind w:left="709"/>
        <w:jc w:val="center"/>
        <w:rPr>
          <w:rFonts w:ascii="Times New Roman" w:hAnsi="Times New Roman" w:cs="Times New Roman"/>
          <w:sz w:val="24"/>
          <w:szCs w:val="24"/>
        </w:rPr>
      </w:pPr>
      <w:r w:rsidRPr="00597503">
        <w:rPr>
          <w:rFonts w:ascii="Times New Roman" w:hAnsi="Times New Roman" w:cs="Times New Roman"/>
          <w:sz w:val="24"/>
          <w:szCs w:val="24"/>
        </w:rPr>
        <w:t>Art.1</w:t>
      </w:r>
    </w:p>
    <w:bookmarkEnd w:id="0"/>
    <w:p w14:paraId="40E4C709" w14:textId="77777777" w:rsidR="00037F12" w:rsidRPr="00597503" w:rsidRDefault="00A07123" w:rsidP="00037F12">
      <w:pPr>
        <w:pStyle w:val="Paragrafoelenco"/>
        <w:ind w:left="709"/>
        <w:jc w:val="center"/>
        <w:rPr>
          <w:rFonts w:ascii="Times New Roman" w:hAnsi="Times New Roman" w:cs="Times New Roman"/>
          <w:i/>
          <w:sz w:val="24"/>
          <w:szCs w:val="24"/>
        </w:rPr>
      </w:pPr>
      <w:r w:rsidRPr="00597503">
        <w:rPr>
          <w:rFonts w:ascii="Times New Roman" w:hAnsi="Times New Roman" w:cs="Times New Roman"/>
          <w:i/>
          <w:sz w:val="24"/>
          <w:szCs w:val="24"/>
        </w:rPr>
        <w:t>(</w:t>
      </w:r>
      <w:r w:rsidR="00D56488" w:rsidRPr="00597503">
        <w:rPr>
          <w:rFonts w:ascii="Times New Roman" w:hAnsi="Times New Roman" w:cs="Times New Roman"/>
          <w:i/>
          <w:sz w:val="24"/>
          <w:szCs w:val="24"/>
        </w:rPr>
        <w:t>Delega</w:t>
      </w:r>
      <w:r w:rsidR="00D56DCD" w:rsidRPr="00597503">
        <w:rPr>
          <w:rFonts w:ascii="Times New Roman" w:hAnsi="Times New Roman" w:cs="Times New Roman"/>
          <w:i/>
          <w:sz w:val="24"/>
          <w:szCs w:val="24"/>
        </w:rPr>
        <w:t xml:space="preserve"> al Governo</w:t>
      </w:r>
      <w:r w:rsidR="00D56488" w:rsidRPr="00597503">
        <w:rPr>
          <w:rFonts w:ascii="Times New Roman" w:hAnsi="Times New Roman" w:cs="Times New Roman"/>
          <w:i/>
          <w:sz w:val="24"/>
          <w:szCs w:val="24"/>
        </w:rPr>
        <w:t xml:space="preserve"> per la semplificazione e l</w:t>
      </w:r>
      <w:r w:rsidR="00D56DCD" w:rsidRPr="00597503">
        <w:rPr>
          <w:rFonts w:ascii="Times New Roman" w:hAnsi="Times New Roman" w:cs="Times New Roman"/>
          <w:i/>
          <w:sz w:val="24"/>
          <w:szCs w:val="24"/>
        </w:rPr>
        <w:t>’</w:t>
      </w:r>
      <w:r w:rsidR="00D56488" w:rsidRPr="00597503">
        <w:rPr>
          <w:rFonts w:ascii="Times New Roman" w:hAnsi="Times New Roman" w:cs="Times New Roman"/>
          <w:i/>
          <w:sz w:val="24"/>
          <w:szCs w:val="24"/>
        </w:rPr>
        <w:t xml:space="preserve">accelerazione dei procedimenti </w:t>
      </w:r>
      <w:bookmarkEnd w:id="1"/>
      <w:r w:rsidR="001A66EE" w:rsidRPr="00597503">
        <w:rPr>
          <w:rFonts w:ascii="Times New Roman" w:hAnsi="Times New Roman" w:cs="Times New Roman"/>
          <w:i/>
          <w:sz w:val="24"/>
          <w:szCs w:val="24"/>
        </w:rPr>
        <w:t>amministrativi)</w:t>
      </w:r>
    </w:p>
    <w:p w14:paraId="23B47126" w14:textId="77777777" w:rsidR="001A66EE" w:rsidRPr="00597503" w:rsidRDefault="001A66EE" w:rsidP="00037F12">
      <w:pPr>
        <w:pStyle w:val="Paragrafoelenco"/>
        <w:ind w:left="709"/>
        <w:jc w:val="center"/>
        <w:rPr>
          <w:rFonts w:ascii="Times New Roman" w:hAnsi="Times New Roman" w:cs="Times New Roman"/>
          <w:sz w:val="24"/>
          <w:szCs w:val="24"/>
        </w:rPr>
      </w:pPr>
    </w:p>
    <w:p w14:paraId="5C658037" w14:textId="6EF8325E" w:rsidR="008979F8" w:rsidRPr="00597503" w:rsidRDefault="008979F8" w:rsidP="00A77675">
      <w:pPr>
        <w:pStyle w:val="Paragrafoelenco"/>
        <w:ind w:left="709"/>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1. </w:t>
      </w:r>
      <w:r w:rsidR="004771F6" w:rsidRPr="00597503">
        <w:rPr>
          <w:rFonts w:ascii="Times New Roman" w:hAnsi="Times New Roman" w:cs="Times New Roman"/>
          <w:sz w:val="24"/>
          <w:szCs w:val="24"/>
        </w:rPr>
        <w:t xml:space="preserve">Al fine di conseguire gli obiettivi indicati nella Missione </w:t>
      </w:r>
      <w:r w:rsidR="00A50A7D" w:rsidRPr="00597503">
        <w:rPr>
          <w:rFonts w:ascii="Times New Roman" w:hAnsi="Times New Roman" w:cs="Times New Roman"/>
          <w:sz w:val="24"/>
          <w:szCs w:val="24"/>
        </w:rPr>
        <w:t xml:space="preserve">M1C1-60 </w:t>
      </w:r>
      <w:r w:rsidR="004771F6" w:rsidRPr="00597503">
        <w:rPr>
          <w:rFonts w:ascii="Times New Roman" w:hAnsi="Times New Roman" w:cs="Times New Roman"/>
          <w:sz w:val="24"/>
          <w:szCs w:val="24"/>
        </w:rPr>
        <w:t xml:space="preserve">del Piano nazionale di ripresa e resilienza di cui al regolamento (UE) 2021/241 del Parlamento europeo e del Consiglio del 12 febbraio 2021, con particolare riguardo </w:t>
      </w:r>
      <w:r w:rsidR="003E4012" w:rsidRPr="00597503">
        <w:rPr>
          <w:rFonts w:ascii="Times New Roman" w:hAnsi="Times New Roman" w:cs="Times New Roman"/>
          <w:sz w:val="24"/>
          <w:szCs w:val="24"/>
        </w:rPr>
        <w:t>alla Riforma</w:t>
      </w:r>
      <w:r w:rsidR="004771F6" w:rsidRPr="00597503">
        <w:rPr>
          <w:rFonts w:ascii="Times New Roman" w:hAnsi="Times New Roman" w:cs="Times New Roman"/>
          <w:sz w:val="24"/>
          <w:szCs w:val="24"/>
        </w:rPr>
        <w:t xml:space="preserve"> </w:t>
      </w:r>
      <w:r w:rsidR="00A50A7D" w:rsidRPr="00597503">
        <w:rPr>
          <w:rFonts w:ascii="Times New Roman" w:hAnsi="Times New Roman" w:cs="Times New Roman"/>
          <w:sz w:val="24"/>
          <w:szCs w:val="24"/>
        </w:rPr>
        <w:t>1.9: Riforma della pubblica amministrazione</w:t>
      </w:r>
      <w:r w:rsidR="00A07123" w:rsidRPr="00597503">
        <w:rPr>
          <w:rFonts w:ascii="Times New Roman" w:hAnsi="Times New Roman" w:cs="Times New Roman"/>
          <w:sz w:val="24"/>
          <w:szCs w:val="24"/>
        </w:rPr>
        <w:t>,</w:t>
      </w:r>
      <w:r w:rsidR="00DD75FE" w:rsidRPr="00597503">
        <w:rPr>
          <w:rFonts w:ascii="Times New Roman" w:hAnsi="Times New Roman" w:cs="Times New Roman"/>
          <w:sz w:val="24"/>
          <w:szCs w:val="24"/>
        </w:rPr>
        <w:t xml:space="preserve"> </w:t>
      </w:r>
      <w:bookmarkStart w:id="2" w:name="_Hlk133945766"/>
      <w:r w:rsidR="00DD75FE" w:rsidRPr="00597503">
        <w:rPr>
          <w:rFonts w:ascii="Times New Roman" w:hAnsi="Times New Roman" w:cs="Times New Roman"/>
          <w:sz w:val="24"/>
          <w:szCs w:val="24"/>
        </w:rPr>
        <w:t>il</w:t>
      </w:r>
      <w:r w:rsidR="00BE2779" w:rsidRPr="00597503">
        <w:rPr>
          <w:rFonts w:ascii="Times New Roman" w:hAnsi="Times New Roman" w:cs="Times New Roman"/>
          <w:sz w:val="24"/>
          <w:szCs w:val="24"/>
        </w:rPr>
        <w:t xml:space="preserve"> Governo è delegato ad adottare, entro </w:t>
      </w:r>
      <w:r w:rsidR="005264F7" w:rsidRPr="00597503">
        <w:rPr>
          <w:rFonts w:ascii="Times New Roman" w:hAnsi="Times New Roman" w:cs="Times New Roman"/>
          <w:sz w:val="24"/>
          <w:szCs w:val="24"/>
        </w:rPr>
        <w:t>i</w:t>
      </w:r>
      <w:r w:rsidR="00887A30" w:rsidRPr="00597503">
        <w:rPr>
          <w:rFonts w:ascii="Times New Roman" w:hAnsi="Times New Roman" w:cs="Times New Roman"/>
          <w:sz w:val="24"/>
          <w:szCs w:val="24"/>
        </w:rPr>
        <w:t xml:space="preserve">l 31 </w:t>
      </w:r>
      <w:r w:rsidR="00887A30" w:rsidRPr="00891DD8">
        <w:rPr>
          <w:rFonts w:ascii="Times New Roman" w:hAnsi="Times New Roman" w:cs="Times New Roman"/>
          <w:dstrike/>
          <w:sz w:val="24"/>
          <w:szCs w:val="24"/>
        </w:rPr>
        <w:t>dicembre</w:t>
      </w:r>
      <w:r w:rsidR="00887A30" w:rsidRPr="00597503">
        <w:rPr>
          <w:rFonts w:ascii="Times New Roman" w:hAnsi="Times New Roman" w:cs="Times New Roman"/>
          <w:sz w:val="24"/>
          <w:szCs w:val="24"/>
        </w:rPr>
        <w:t xml:space="preserve"> </w:t>
      </w:r>
      <w:r w:rsidR="00891DD8">
        <w:rPr>
          <w:rFonts w:ascii="Times New Roman" w:hAnsi="Times New Roman" w:cs="Times New Roman"/>
          <w:b/>
          <w:color w:val="FF0000"/>
          <w:sz w:val="24"/>
          <w:szCs w:val="24"/>
        </w:rPr>
        <w:t xml:space="preserve">agosto </w:t>
      </w:r>
      <w:r w:rsidR="00887A30" w:rsidRPr="00597503">
        <w:rPr>
          <w:rFonts w:ascii="Times New Roman" w:hAnsi="Times New Roman" w:cs="Times New Roman"/>
          <w:sz w:val="24"/>
          <w:szCs w:val="24"/>
        </w:rPr>
        <w:t>2024</w:t>
      </w:r>
      <w:r w:rsidR="00BE2779" w:rsidRPr="00597503">
        <w:rPr>
          <w:rFonts w:ascii="Times New Roman" w:hAnsi="Times New Roman" w:cs="Times New Roman"/>
          <w:sz w:val="24"/>
          <w:szCs w:val="24"/>
        </w:rPr>
        <w:t xml:space="preserve">, uno o più decreti legislativi </w:t>
      </w:r>
      <w:r w:rsidR="00F03B7B" w:rsidRPr="00597503">
        <w:rPr>
          <w:rFonts w:ascii="Times New Roman" w:hAnsi="Times New Roman" w:cs="Times New Roman"/>
          <w:sz w:val="24"/>
          <w:szCs w:val="24"/>
        </w:rPr>
        <w:t xml:space="preserve">di semplificazione, razionalizzazione e </w:t>
      </w:r>
      <w:r w:rsidR="001A66EE" w:rsidRPr="00597503">
        <w:rPr>
          <w:rFonts w:ascii="Times New Roman" w:hAnsi="Times New Roman" w:cs="Times New Roman"/>
          <w:sz w:val="24"/>
          <w:szCs w:val="24"/>
        </w:rPr>
        <w:t xml:space="preserve">digitalizzazione dei procedimenti </w:t>
      </w:r>
      <w:r w:rsidR="00EF6479" w:rsidRPr="00597503">
        <w:rPr>
          <w:rFonts w:ascii="Times New Roman" w:hAnsi="Times New Roman" w:cs="Times New Roman"/>
          <w:sz w:val="24"/>
          <w:szCs w:val="24"/>
        </w:rPr>
        <w:t xml:space="preserve">amministrativi </w:t>
      </w:r>
      <w:r w:rsidR="001E5B09" w:rsidRPr="00597503">
        <w:rPr>
          <w:rFonts w:ascii="Times New Roman" w:hAnsi="Times New Roman" w:cs="Times New Roman"/>
          <w:sz w:val="24"/>
          <w:szCs w:val="24"/>
        </w:rPr>
        <w:t xml:space="preserve">nelle materie di cui agli articoli </w:t>
      </w:r>
      <w:r w:rsidR="003E4012" w:rsidRPr="00597503">
        <w:rPr>
          <w:rFonts w:ascii="Times New Roman" w:hAnsi="Times New Roman" w:cs="Times New Roman"/>
          <w:sz w:val="24"/>
          <w:szCs w:val="24"/>
        </w:rPr>
        <w:t>2</w:t>
      </w:r>
      <w:r w:rsidR="00EF6479" w:rsidRPr="00597503">
        <w:rPr>
          <w:rFonts w:ascii="Times New Roman" w:hAnsi="Times New Roman" w:cs="Times New Roman"/>
          <w:sz w:val="24"/>
          <w:szCs w:val="24"/>
        </w:rPr>
        <w:t xml:space="preserve">, </w:t>
      </w:r>
      <w:r w:rsidR="003E4012" w:rsidRPr="00597503">
        <w:rPr>
          <w:rFonts w:ascii="Times New Roman" w:hAnsi="Times New Roman" w:cs="Times New Roman"/>
          <w:sz w:val="24"/>
          <w:szCs w:val="24"/>
        </w:rPr>
        <w:t>3</w:t>
      </w:r>
      <w:r w:rsidR="001A66EE" w:rsidRPr="00597503">
        <w:rPr>
          <w:rFonts w:ascii="Times New Roman" w:hAnsi="Times New Roman" w:cs="Times New Roman"/>
          <w:sz w:val="24"/>
          <w:szCs w:val="24"/>
        </w:rPr>
        <w:t xml:space="preserve"> </w:t>
      </w:r>
      <w:r w:rsidR="00EF6479" w:rsidRPr="00597503">
        <w:rPr>
          <w:rFonts w:ascii="Times New Roman" w:hAnsi="Times New Roman" w:cs="Times New Roman"/>
          <w:sz w:val="24"/>
          <w:szCs w:val="24"/>
        </w:rPr>
        <w:t xml:space="preserve">e 4 </w:t>
      </w:r>
      <w:r w:rsidR="001A66EE" w:rsidRPr="00597503">
        <w:rPr>
          <w:rFonts w:ascii="Times New Roman" w:hAnsi="Times New Roman" w:cs="Times New Roman"/>
          <w:sz w:val="24"/>
          <w:szCs w:val="24"/>
        </w:rPr>
        <w:t>nonché</w:t>
      </w:r>
      <w:r w:rsidR="001A66EE" w:rsidRPr="00597503">
        <w:t xml:space="preserve"> </w:t>
      </w:r>
      <w:bookmarkStart w:id="3" w:name="_Hlk134199533"/>
      <w:r w:rsidR="001A66EE" w:rsidRPr="00597503">
        <w:rPr>
          <w:rFonts w:ascii="Times New Roman" w:hAnsi="Times New Roman" w:cs="Times New Roman"/>
          <w:sz w:val="24"/>
          <w:szCs w:val="24"/>
        </w:rPr>
        <w:t>in materia di autorizzazioni di polizia e in materia di prevenzione incendi e di sicurezza antincendio dei prodotti</w:t>
      </w:r>
      <w:bookmarkEnd w:id="3"/>
      <w:r w:rsidR="001A66EE" w:rsidRPr="00597503">
        <w:rPr>
          <w:rFonts w:ascii="Times New Roman" w:hAnsi="Times New Roman" w:cs="Times New Roman"/>
          <w:sz w:val="24"/>
          <w:szCs w:val="24"/>
        </w:rPr>
        <w:t xml:space="preserve">, </w:t>
      </w:r>
      <w:r w:rsidRPr="00597503">
        <w:rPr>
          <w:rFonts w:ascii="Times New Roman" w:hAnsi="Times New Roman" w:cs="Times New Roman"/>
          <w:sz w:val="24"/>
          <w:szCs w:val="24"/>
        </w:rPr>
        <w:t>nel rispetto dei princìpi del diritto dell</w:t>
      </w:r>
      <w:r w:rsidR="00D56DCD" w:rsidRPr="00597503">
        <w:rPr>
          <w:rFonts w:ascii="Times New Roman" w:hAnsi="Times New Roman" w:cs="Times New Roman"/>
          <w:sz w:val="24"/>
          <w:szCs w:val="24"/>
        </w:rPr>
        <w:t>’</w:t>
      </w:r>
      <w:r w:rsidRPr="00597503">
        <w:rPr>
          <w:rFonts w:ascii="Times New Roman" w:hAnsi="Times New Roman" w:cs="Times New Roman"/>
          <w:sz w:val="24"/>
          <w:szCs w:val="24"/>
        </w:rPr>
        <w:t xml:space="preserve">Unione europea in modo da ridurre gli </w:t>
      </w:r>
      <w:r w:rsidR="00870E3E" w:rsidRPr="00597503">
        <w:rPr>
          <w:rFonts w:ascii="Times New Roman" w:hAnsi="Times New Roman" w:cs="Times New Roman"/>
          <w:sz w:val="24"/>
          <w:szCs w:val="24"/>
        </w:rPr>
        <w:t xml:space="preserve">adempimenti e gli </w:t>
      </w:r>
      <w:r w:rsidRPr="00597503">
        <w:rPr>
          <w:rFonts w:ascii="Times New Roman" w:hAnsi="Times New Roman" w:cs="Times New Roman"/>
          <w:sz w:val="24"/>
          <w:szCs w:val="24"/>
        </w:rPr>
        <w:t>oneri amministrativi a carico dei cittadini e delle imprese</w:t>
      </w:r>
      <w:r w:rsidR="00A07123" w:rsidRPr="00597503">
        <w:rPr>
          <w:rFonts w:ascii="Times New Roman" w:hAnsi="Times New Roman" w:cs="Times New Roman"/>
          <w:sz w:val="24"/>
          <w:szCs w:val="24"/>
        </w:rPr>
        <w:t>.</w:t>
      </w:r>
    </w:p>
    <w:p w14:paraId="3CF4ADC6" w14:textId="77777777" w:rsidR="008979F8" w:rsidRPr="00597503" w:rsidRDefault="008979F8" w:rsidP="00A77675">
      <w:pPr>
        <w:pStyle w:val="Paragrafoelenco"/>
        <w:ind w:left="709"/>
        <w:contextualSpacing w:val="0"/>
        <w:jc w:val="both"/>
        <w:rPr>
          <w:rFonts w:ascii="Times New Roman" w:hAnsi="Times New Roman" w:cs="Times New Roman"/>
          <w:sz w:val="24"/>
          <w:szCs w:val="24"/>
        </w:rPr>
      </w:pPr>
      <w:r w:rsidRPr="00597503">
        <w:rPr>
          <w:rFonts w:ascii="Times New Roman" w:hAnsi="Times New Roman" w:cs="Times New Roman"/>
          <w:sz w:val="24"/>
          <w:szCs w:val="24"/>
        </w:rPr>
        <w:t>2. I decreti legislativi di cui al comma 1 sono adottati, senza nuovi o maggiori oneri per la finanza pubblica, secondo princìpi di ragionevolezza e proporzionalità</w:t>
      </w:r>
      <w:bookmarkStart w:id="4" w:name="_Hlk125988820"/>
      <w:r w:rsidRPr="00597503">
        <w:rPr>
          <w:rFonts w:ascii="Times New Roman" w:hAnsi="Times New Roman" w:cs="Times New Roman"/>
          <w:sz w:val="24"/>
          <w:szCs w:val="24"/>
        </w:rPr>
        <w:t>, nel rispetto dei seguenti princìpi e criteri direttivi</w:t>
      </w:r>
      <w:r w:rsidR="00D56DCD" w:rsidRPr="00597503">
        <w:rPr>
          <w:rFonts w:ascii="Times New Roman" w:hAnsi="Times New Roman" w:cs="Times New Roman"/>
          <w:sz w:val="24"/>
          <w:szCs w:val="24"/>
        </w:rPr>
        <w:t xml:space="preserve"> generali</w:t>
      </w:r>
      <w:r w:rsidR="00626925" w:rsidRPr="00597503">
        <w:rPr>
          <w:rFonts w:ascii="Times New Roman" w:hAnsi="Times New Roman" w:cs="Times New Roman"/>
          <w:sz w:val="24"/>
          <w:szCs w:val="24"/>
        </w:rPr>
        <w:t xml:space="preserve"> e dei principi e criteri direttivi specifici di cui agli articoli 2</w:t>
      </w:r>
      <w:r w:rsidR="00EF6479" w:rsidRPr="00597503">
        <w:rPr>
          <w:rFonts w:ascii="Times New Roman" w:hAnsi="Times New Roman" w:cs="Times New Roman"/>
          <w:sz w:val="24"/>
          <w:szCs w:val="24"/>
        </w:rPr>
        <w:t xml:space="preserve">, </w:t>
      </w:r>
      <w:r w:rsidR="00626925" w:rsidRPr="00597503">
        <w:rPr>
          <w:rFonts w:ascii="Times New Roman" w:hAnsi="Times New Roman" w:cs="Times New Roman"/>
          <w:sz w:val="24"/>
          <w:szCs w:val="24"/>
        </w:rPr>
        <w:t>3</w:t>
      </w:r>
      <w:r w:rsidR="00EF6479" w:rsidRPr="00597503">
        <w:rPr>
          <w:rFonts w:ascii="Times New Roman" w:hAnsi="Times New Roman" w:cs="Times New Roman"/>
          <w:sz w:val="24"/>
          <w:szCs w:val="24"/>
        </w:rPr>
        <w:t xml:space="preserve"> e 4</w:t>
      </w:r>
      <w:r w:rsidR="00626925" w:rsidRPr="00597503">
        <w:rPr>
          <w:rFonts w:ascii="Times New Roman" w:hAnsi="Times New Roman" w:cs="Times New Roman"/>
          <w:sz w:val="24"/>
          <w:szCs w:val="24"/>
        </w:rPr>
        <w:t>:</w:t>
      </w:r>
    </w:p>
    <w:p w14:paraId="11BB5F12" w14:textId="77777777" w:rsidR="006F2D1A" w:rsidRPr="00597503" w:rsidRDefault="008979F8" w:rsidP="00A77675">
      <w:pPr>
        <w:pStyle w:val="Paragrafoelenco"/>
        <w:ind w:left="709"/>
        <w:contextualSpacing w:val="0"/>
        <w:jc w:val="both"/>
        <w:rPr>
          <w:rFonts w:ascii="Times New Roman" w:hAnsi="Times New Roman" w:cs="Times New Roman"/>
          <w:sz w:val="24"/>
          <w:szCs w:val="24"/>
        </w:rPr>
      </w:pPr>
      <w:bookmarkStart w:id="5" w:name="_Hlk131777941"/>
      <w:bookmarkEnd w:id="2"/>
      <w:r w:rsidRPr="00597503">
        <w:rPr>
          <w:rFonts w:ascii="Times New Roman" w:hAnsi="Times New Roman" w:cs="Times New Roman"/>
          <w:sz w:val="24"/>
          <w:szCs w:val="24"/>
        </w:rPr>
        <w:t xml:space="preserve">a) </w:t>
      </w:r>
      <w:r w:rsidR="00B65008" w:rsidRPr="00597503">
        <w:rPr>
          <w:rFonts w:ascii="Times New Roman" w:hAnsi="Times New Roman" w:cs="Times New Roman"/>
          <w:sz w:val="24"/>
          <w:szCs w:val="24"/>
        </w:rPr>
        <w:t>ridefinizione</w:t>
      </w:r>
      <w:r w:rsidR="00517BF1" w:rsidRPr="00597503">
        <w:rPr>
          <w:rFonts w:ascii="Times New Roman" w:hAnsi="Times New Roman" w:cs="Times New Roman"/>
          <w:sz w:val="24"/>
          <w:szCs w:val="24"/>
        </w:rPr>
        <w:t xml:space="preserve">, </w:t>
      </w:r>
      <w:r w:rsidR="00B65008" w:rsidRPr="00597503">
        <w:rPr>
          <w:rFonts w:ascii="Times New Roman" w:hAnsi="Times New Roman" w:cs="Times New Roman"/>
          <w:sz w:val="24"/>
          <w:szCs w:val="24"/>
        </w:rPr>
        <w:t xml:space="preserve">aggiornamento </w:t>
      </w:r>
      <w:r w:rsidR="006F2D1A" w:rsidRPr="00597503">
        <w:rPr>
          <w:rFonts w:ascii="Times New Roman" w:hAnsi="Times New Roman" w:cs="Times New Roman"/>
          <w:sz w:val="24"/>
          <w:szCs w:val="24"/>
        </w:rPr>
        <w:t>e semplifica</w:t>
      </w:r>
      <w:r w:rsidR="00B65008" w:rsidRPr="00597503">
        <w:rPr>
          <w:rFonts w:ascii="Times New Roman" w:hAnsi="Times New Roman" w:cs="Times New Roman"/>
          <w:sz w:val="24"/>
          <w:szCs w:val="24"/>
        </w:rPr>
        <w:t>zione</w:t>
      </w:r>
      <w:r w:rsidR="004776C6" w:rsidRPr="00597503">
        <w:rPr>
          <w:rFonts w:ascii="Times New Roman" w:hAnsi="Times New Roman" w:cs="Times New Roman"/>
          <w:sz w:val="24"/>
          <w:szCs w:val="24"/>
        </w:rPr>
        <w:t xml:space="preserve"> </w:t>
      </w:r>
      <w:r w:rsidR="00B65008" w:rsidRPr="00597503">
        <w:rPr>
          <w:rFonts w:ascii="Times New Roman" w:hAnsi="Times New Roman" w:cs="Times New Roman"/>
          <w:sz w:val="24"/>
          <w:szCs w:val="24"/>
        </w:rPr>
        <w:t>de</w:t>
      </w:r>
      <w:r w:rsidR="006F2D1A" w:rsidRPr="00597503">
        <w:rPr>
          <w:rFonts w:ascii="Times New Roman" w:hAnsi="Times New Roman" w:cs="Times New Roman"/>
          <w:sz w:val="24"/>
          <w:szCs w:val="24"/>
        </w:rPr>
        <w:t>i procedimenti</w:t>
      </w:r>
      <w:r w:rsidR="00517BF1" w:rsidRPr="00597503">
        <w:rPr>
          <w:rFonts w:ascii="Times New Roman" w:hAnsi="Times New Roman" w:cs="Times New Roman"/>
          <w:sz w:val="24"/>
          <w:szCs w:val="24"/>
        </w:rPr>
        <w:t xml:space="preserve"> e </w:t>
      </w:r>
      <w:r w:rsidR="00B65008" w:rsidRPr="00597503">
        <w:rPr>
          <w:rFonts w:ascii="Times New Roman" w:hAnsi="Times New Roman" w:cs="Times New Roman"/>
          <w:sz w:val="24"/>
          <w:szCs w:val="24"/>
        </w:rPr>
        <w:t>del</w:t>
      </w:r>
      <w:r w:rsidR="00517BF1" w:rsidRPr="00597503">
        <w:rPr>
          <w:rFonts w:ascii="Times New Roman" w:hAnsi="Times New Roman" w:cs="Times New Roman"/>
          <w:sz w:val="24"/>
          <w:szCs w:val="24"/>
        </w:rPr>
        <w:t xml:space="preserve">le </w:t>
      </w:r>
      <w:r w:rsidR="00DD5AEB" w:rsidRPr="00597503">
        <w:rPr>
          <w:rFonts w:ascii="Times New Roman" w:hAnsi="Times New Roman" w:cs="Times New Roman"/>
          <w:sz w:val="24"/>
          <w:szCs w:val="24"/>
        </w:rPr>
        <w:t xml:space="preserve">procedure </w:t>
      </w:r>
      <w:r w:rsidR="006F2D1A" w:rsidRPr="00597503">
        <w:rPr>
          <w:rFonts w:ascii="Times New Roman" w:hAnsi="Times New Roman" w:cs="Times New Roman"/>
          <w:sz w:val="24"/>
          <w:szCs w:val="24"/>
        </w:rPr>
        <w:t>amministrativ</w:t>
      </w:r>
      <w:r w:rsidR="00517BF1" w:rsidRPr="00597503">
        <w:rPr>
          <w:rFonts w:ascii="Times New Roman" w:hAnsi="Times New Roman" w:cs="Times New Roman"/>
          <w:sz w:val="24"/>
          <w:szCs w:val="24"/>
        </w:rPr>
        <w:t>e</w:t>
      </w:r>
      <w:r w:rsidR="006F2D1A" w:rsidRPr="00597503">
        <w:rPr>
          <w:rFonts w:ascii="Times New Roman" w:hAnsi="Times New Roman" w:cs="Times New Roman"/>
          <w:sz w:val="24"/>
          <w:szCs w:val="24"/>
        </w:rPr>
        <w:t>, in relazione alle esigenze di celerità, certezza dei tempi e trasparenza nei confronti dei cittadini e delle imprese, mediante una disciplina basata sulla loro digitalizzazione</w:t>
      </w:r>
      <w:r w:rsidR="00517BF1" w:rsidRPr="00597503">
        <w:rPr>
          <w:rFonts w:ascii="Times New Roman" w:hAnsi="Times New Roman" w:cs="Times New Roman"/>
          <w:sz w:val="24"/>
          <w:szCs w:val="24"/>
        </w:rPr>
        <w:t xml:space="preserve"> e sulla piena attuazione de</w:t>
      </w:r>
      <w:r w:rsidR="00AE56F3" w:rsidRPr="00597503">
        <w:rPr>
          <w:rFonts w:ascii="Times New Roman" w:hAnsi="Times New Roman" w:cs="Times New Roman"/>
          <w:sz w:val="24"/>
          <w:szCs w:val="24"/>
        </w:rPr>
        <w:t xml:space="preserve">i </w:t>
      </w:r>
      <w:r w:rsidR="00517BF1" w:rsidRPr="00597503">
        <w:rPr>
          <w:rFonts w:ascii="Times New Roman" w:hAnsi="Times New Roman" w:cs="Times New Roman"/>
          <w:sz w:val="24"/>
          <w:szCs w:val="24"/>
        </w:rPr>
        <w:t>principi di cui all’articolo 18, comm</w:t>
      </w:r>
      <w:r w:rsidR="003B570D" w:rsidRPr="00597503">
        <w:rPr>
          <w:rFonts w:ascii="Times New Roman" w:hAnsi="Times New Roman" w:cs="Times New Roman"/>
          <w:sz w:val="24"/>
          <w:szCs w:val="24"/>
        </w:rPr>
        <w:t>a</w:t>
      </w:r>
      <w:r w:rsidR="00AE56F3" w:rsidRPr="00597503">
        <w:rPr>
          <w:rFonts w:ascii="Times New Roman" w:hAnsi="Times New Roman" w:cs="Times New Roman"/>
          <w:sz w:val="24"/>
          <w:szCs w:val="24"/>
        </w:rPr>
        <w:t xml:space="preserve"> 2 </w:t>
      </w:r>
      <w:r w:rsidR="00517BF1" w:rsidRPr="00597503">
        <w:rPr>
          <w:rFonts w:ascii="Times New Roman" w:hAnsi="Times New Roman" w:cs="Times New Roman"/>
          <w:sz w:val="24"/>
          <w:szCs w:val="24"/>
        </w:rPr>
        <w:t>della legge 7 agosto 1990, n. 241</w:t>
      </w:r>
      <w:r w:rsidR="007A10AE" w:rsidRPr="00597503">
        <w:rPr>
          <w:rFonts w:ascii="Times New Roman" w:hAnsi="Times New Roman" w:cs="Times New Roman"/>
          <w:sz w:val="24"/>
          <w:szCs w:val="24"/>
        </w:rPr>
        <w:t xml:space="preserve">, all’articolo 43, comma 1, del </w:t>
      </w:r>
      <w:r w:rsidR="002D0D4F" w:rsidRPr="00597503">
        <w:rPr>
          <w:rFonts w:ascii="Times New Roman" w:hAnsi="Times New Roman" w:cs="Times New Roman"/>
          <w:sz w:val="24"/>
          <w:szCs w:val="24"/>
        </w:rPr>
        <w:t xml:space="preserve">decreto del Presidente della Repubblica </w:t>
      </w:r>
      <w:r w:rsidR="007A10AE" w:rsidRPr="00597503">
        <w:rPr>
          <w:rFonts w:ascii="Times New Roman" w:hAnsi="Times New Roman" w:cs="Times New Roman"/>
          <w:sz w:val="24"/>
          <w:szCs w:val="24"/>
        </w:rPr>
        <w:t>28 dicembre 2000, n. 445 e a</w:t>
      </w:r>
      <w:r w:rsidR="002D0D4F" w:rsidRPr="00597503">
        <w:rPr>
          <w:rFonts w:ascii="Times New Roman" w:hAnsi="Times New Roman" w:cs="Times New Roman"/>
          <w:sz w:val="24"/>
          <w:szCs w:val="24"/>
        </w:rPr>
        <w:t>gli articoli</w:t>
      </w:r>
      <w:r w:rsidR="007A10AE" w:rsidRPr="00597503">
        <w:rPr>
          <w:rFonts w:ascii="Times New Roman" w:hAnsi="Times New Roman" w:cs="Times New Roman"/>
          <w:sz w:val="24"/>
          <w:szCs w:val="24"/>
        </w:rPr>
        <w:t xml:space="preserve"> 50, comma 2-ter e 50-ter del decreto legislativo 7 marzo 2005, n. 82;</w:t>
      </w:r>
    </w:p>
    <w:p w14:paraId="5C3AFCB8" w14:textId="19EC5673" w:rsidR="00293889" w:rsidRPr="00597503" w:rsidRDefault="00517BF1" w:rsidP="00A77675">
      <w:pPr>
        <w:pStyle w:val="Paragrafoelenco"/>
        <w:ind w:left="709"/>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b) </w:t>
      </w:r>
      <w:r w:rsidR="00293889" w:rsidRPr="00007E89">
        <w:rPr>
          <w:rFonts w:ascii="Times New Roman" w:hAnsi="Times New Roman" w:cs="Times New Roman"/>
          <w:dstrike/>
          <w:sz w:val="24"/>
          <w:szCs w:val="24"/>
        </w:rPr>
        <w:t>semplificazione dei procedimenti amministrativi e di quelli che agli stessi risultano strettamente connessi o strumentali</w:t>
      </w:r>
      <w:r w:rsidR="00293889" w:rsidRPr="00597503">
        <w:rPr>
          <w:rFonts w:ascii="Times New Roman" w:hAnsi="Times New Roman" w:cs="Times New Roman"/>
          <w:sz w:val="24"/>
          <w:szCs w:val="24"/>
        </w:rPr>
        <w:t xml:space="preserve">, </w:t>
      </w:r>
      <w:r w:rsidRPr="00597503">
        <w:rPr>
          <w:rFonts w:ascii="Times New Roman" w:hAnsi="Times New Roman" w:cs="Times New Roman"/>
          <w:sz w:val="24"/>
          <w:szCs w:val="24"/>
        </w:rPr>
        <w:t>accorpamento dei procedimenti che si riferiscono alla medesima attività</w:t>
      </w:r>
      <w:r w:rsidR="00891DD8">
        <w:rPr>
          <w:rFonts w:ascii="Times New Roman" w:hAnsi="Times New Roman" w:cs="Times New Roman"/>
          <w:sz w:val="24"/>
          <w:szCs w:val="24"/>
        </w:rPr>
        <w:t xml:space="preserve"> o che tra loro sono strettamente connessi o strumentale</w:t>
      </w:r>
      <w:r w:rsidRPr="00597503">
        <w:rPr>
          <w:rFonts w:ascii="Times New Roman" w:hAnsi="Times New Roman" w:cs="Times New Roman"/>
          <w:sz w:val="24"/>
          <w:szCs w:val="24"/>
        </w:rPr>
        <w:t>, riduzione de</w:t>
      </w:r>
      <w:r w:rsidR="00293889" w:rsidRPr="00597503">
        <w:rPr>
          <w:rFonts w:ascii="Times New Roman" w:hAnsi="Times New Roman" w:cs="Times New Roman"/>
          <w:sz w:val="24"/>
          <w:szCs w:val="24"/>
        </w:rPr>
        <w:t>l numero delle fasi procedimentali e delle amministrazioni intervenienti</w:t>
      </w:r>
      <w:r w:rsidR="008C3DBF" w:rsidRPr="00597503">
        <w:rPr>
          <w:rFonts w:ascii="Times New Roman" w:hAnsi="Times New Roman" w:cs="Times New Roman"/>
          <w:sz w:val="24"/>
          <w:szCs w:val="24"/>
        </w:rPr>
        <w:t xml:space="preserve"> ed unificazione degli </w:t>
      </w:r>
      <w:r w:rsidR="00D85B5B" w:rsidRPr="00597503">
        <w:rPr>
          <w:rFonts w:ascii="Times New Roman" w:hAnsi="Times New Roman" w:cs="Times New Roman"/>
          <w:sz w:val="24"/>
          <w:szCs w:val="24"/>
        </w:rPr>
        <w:t xml:space="preserve">atti </w:t>
      </w:r>
      <w:r w:rsidR="008C3DBF" w:rsidRPr="00597503">
        <w:rPr>
          <w:rFonts w:ascii="Times New Roman" w:hAnsi="Times New Roman" w:cs="Times New Roman"/>
          <w:sz w:val="24"/>
          <w:szCs w:val="24"/>
        </w:rPr>
        <w:t>autorizzativi</w:t>
      </w:r>
      <w:r w:rsidR="00007E89">
        <w:rPr>
          <w:rFonts w:ascii="Times New Roman" w:hAnsi="Times New Roman" w:cs="Times New Roman"/>
          <w:sz w:val="24"/>
          <w:szCs w:val="24"/>
        </w:rPr>
        <w:t xml:space="preserve"> </w:t>
      </w:r>
      <w:r w:rsidR="00007E89">
        <w:rPr>
          <w:rFonts w:ascii="Times New Roman" w:hAnsi="Times New Roman" w:cs="Times New Roman"/>
          <w:b/>
          <w:sz w:val="24"/>
          <w:szCs w:val="24"/>
        </w:rPr>
        <w:t>e degli altri titoli abilitativi</w:t>
      </w:r>
      <w:r w:rsidR="00293889" w:rsidRPr="00597503">
        <w:rPr>
          <w:rFonts w:ascii="Times New Roman" w:hAnsi="Times New Roman" w:cs="Times New Roman"/>
          <w:sz w:val="24"/>
          <w:szCs w:val="24"/>
        </w:rPr>
        <w:t>;</w:t>
      </w:r>
    </w:p>
    <w:p w14:paraId="5DFE0E1C" w14:textId="40D550C2" w:rsidR="00293889" w:rsidRPr="00597503" w:rsidRDefault="00517BF1" w:rsidP="00C80B69">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c</w:t>
      </w:r>
      <w:r w:rsidR="00293889" w:rsidRPr="00597503">
        <w:rPr>
          <w:rFonts w:ascii="Times New Roman" w:hAnsi="Times New Roman" w:cs="Times New Roman"/>
          <w:sz w:val="24"/>
          <w:szCs w:val="24"/>
        </w:rPr>
        <w:t xml:space="preserve">) </w:t>
      </w:r>
      <w:r w:rsidR="00AA24C6" w:rsidRPr="00597503">
        <w:rPr>
          <w:rFonts w:ascii="Times New Roman" w:hAnsi="Times New Roman" w:cs="Times New Roman"/>
          <w:sz w:val="24"/>
          <w:szCs w:val="24"/>
        </w:rPr>
        <w:t xml:space="preserve">individuazione </w:t>
      </w:r>
      <w:r w:rsidR="00FC3ABA" w:rsidRPr="00597503">
        <w:rPr>
          <w:rFonts w:ascii="Times New Roman" w:hAnsi="Times New Roman" w:cs="Times New Roman"/>
          <w:sz w:val="24"/>
          <w:szCs w:val="24"/>
        </w:rPr>
        <w:t xml:space="preserve">di termini </w:t>
      </w:r>
      <w:r w:rsidR="00FC3ABA" w:rsidRPr="00007E89">
        <w:rPr>
          <w:rFonts w:ascii="Times New Roman" w:hAnsi="Times New Roman" w:cs="Times New Roman"/>
          <w:dstrike/>
          <w:sz w:val="24"/>
          <w:szCs w:val="24"/>
        </w:rPr>
        <w:t>certi</w:t>
      </w:r>
      <w:r w:rsidR="00891DD8">
        <w:rPr>
          <w:rFonts w:ascii="Times New Roman" w:hAnsi="Times New Roman" w:cs="Times New Roman"/>
          <w:sz w:val="24"/>
          <w:szCs w:val="24"/>
        </w:rPr>
        <w:t xml:space="preserve"> </w:t>
      </w:r>
      <w:r w:rsidR="00891DD8" w:rsidRPr="00007E89">
        <w:rPr>
          <w:rFonts w:ascii="Times New Roman" w:hAnsi="Times New Roman" w:cs="Times New Roman"/>
          <w:b/>
          <w:sz w:val="24"/>
          <w:szCs w:val="24"/>
        </w:rPr>
        <w:t>perentori</w:t>
      </w:r>
      <w:r w:rsidR="00FC3ABA" w:rsidRPr="00597503">
        <w:rPr>
          <w:rFonts w:ascii="Times New Roman" w:hAnsi="Times New Roman" w:cs="Times New Roman"/>
          <w:sz w:val="24"/>
          <w:szCs w:val="24"/>
        </w:rPr>
        <w:t>,</w:t>
      </w:r>
      <w:r w:rsidR="00AA24C6" w:rsidRPr="00597503">
        <w:rPr>
          <w:rFonts w:ascii="Times New Roman" w:hAnsi="Times New Roman" w:cs="Times New Roman"/>
          <w:sz w:val="24"/>
          <w:szCs w:val="24"/>
        </w:rPr>
        <w:t xml:space="preserve"> </w:t>
      </w:r>
      <w:r w:rsidR="00293889" w:rsidRPr="00597503">
        <w:rPr>
          <w:rFonts w:ascii="Times New Roman" w:hAnsi="Times New Roman" w:cs="Times New Roman"/>
          <w:sz w:val="24"/>
          <w:szCs w:val="24"/>
        </w:rPr>
        <w:t xml:space="preserve">riduzione </w:t>
      </w:r>
      <w:r w:rsidR="00FC3ABA" w:rsidRPr="00597503">
        <w:rPr>
          <w:rFonts w:ascii="Times New Roman" w:hAnsi="Times New Roman" w:cs="Times New Roman"/>
          <w:sz w:val="24"/>
          <w:szCs w:val="24"/>
        </w:rPr>
        <w:t xml:space="preserve">dei termini </w:t>
      </w:r>
      <w:r w:rsidR="00293889" w:rsidRPr="00597503">
        <w:rPr>
          <w:rFonts w:ascii="Times New Roman" w:hAnsi="Times New Roman" w:cs="Times New Roman"/>
          <w:sz w:val="24"/>
          <w:szCs w:val="24"/>
        </w:rPr>
        <w:t>per la conclusione dei procedimenti e uniformazione dei tempi di conclusione previsti per procedimenti tra loro analoghi</w:t>
      </w:r>
      <w:r w:rsidR="00AA24C6" w:rsidRPr="00597503">
        <w:rPr>
          <w:rFonts w:ascii="Times New Roman" w:hAnsi="Times New Roman" w:cs="Times New Roman"/>
          <w:sz w:val="24"/>
          <w:szCs w:val="24"/>
        </w:rPr>
        <w:t xml:space="preserve"> o connessi</w:t>
      </w:r>
      <w:r w:rsidR="00293889" w:rsidRPr="00597503">
        <w:rPr>
          <w:rFonts w:ascii="Times New Roman" w:hAnsi="Times New Roman" w:cs="Times New Roman"/>
          <w:sz w:val="24"/>
          <w:szCs w:val="24"/>
        </w:rPr>
        <w:t xml:space="preserve">; </w:t>
      </w:r>
    </w:p>
    <w:p w14:paraId="76703E42" w14:textId="77777777" w:rsidR="0063242F" w:rsidRPr="00597503" w:rsidRDefault="0063242F" w:rsidP="00C80B69">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d)</w:t>
      </w:r>
      <w:r w:rsidRPr="00597503">
        <w:rPr>
          <w:rFonts w:ascii="Times New Roman" w:hAnsi="Times New Roman" w:cs="Times New Roman"/>
          <w:i/>
          <w:sz w:val="24"/>
          <w:szCs w:val="24"/>
        </w:rPr>
        <w:t xml:space="preserve"> </w:t>
      </w:r>
      <w:r w:rsidRPr="00597503">
        <w:rPr>
          <w:rFonts w:ascii="Times New Roman" w:hAnsi="Times New Roman" w:cs="Times New Roman"/>
          <w:iCs/>
          <w:sz w:val="24"/>
          <w:szCs w:val="24"/>
        </w:rPr>
        <w:t xml:space="preserve">semplificazione della normativa vigente, perseguendo l’unicità e l’univocità della disciplina applicabile a ciascun caso concreto e operando il necessario raccordo fra la nuova </w:t>
      </w:r>
      <w:r w:rsidRPr="00597503">
        <w:rPr>
          <w:rFonts w:ascii="Times New Roman" w:hAnsi="Times New Roman" w:cs="Times New Roman"/>
          <w:iCs/>
          <w:sz w:val="24"/>
          <w:szCs w:val="24"/>
        </w:rPr>
        <w:lastRenderedPageBreak/>
        <w:t>normativa e quella preesistente, che</w:t>
      </w:r>
      <w:r w:rsidR="00A906CB" w:rsidRPr="00597503">
        <w:rPr>
          <w:rFonts w:ascii="Times New Roman" w:hAnsi="Times New Roman" w:cs="Times New Roman"/>
          <w:iCs/>
          <w:sz w:val="24"/>
          <w:szCs w:val="24"/>
        </w:rPr>
        <w:t>,</w:t>
      </w:r>
      <w:r w:rsidRPr="00597503">
        <w:rPr>
          <w:rFonts w:ascii="Times New Roman" w:hAnsi="Times New Roman" w:cs="Times New Roman"/>
          <w:iCs/>
          <w:sz w:val="24"/>
          <w:szCs w:val="24"/>
        </w:rPr>
        <w:t xml:space="preserve"> ove necessario</w:t>
      </w:r>
      <w:r w:rsidR="00A906CB" w:rsidRPr="00597503">
        <w:rPr>
          <w:rFonts w:ascii="Times New Roman" w:hAnsi="Times New Roman" w:cs="Times New Roman"/>
          <w:iCs/>
          <w:sz w:val="24"/>
          <w:szCs w:val="24"/>
        </w:rPr>
        <w:t>,</w:t>
      </w:r>
      <w:r w:rsidRPr="00597503">
        <w:rPr>
          <w:rFonts w:ascii="Times New Roman" w:hAnsi="Times New Roman" w:cs="Times New Roman"/>
          <w:iCs/>
          <w:sz w:val="24"/>
          <w:szCs w:val="24"/>
        </w:rPr>
        <w:t xml:space="preserve"> è espressamente abrogata o fatta oggetto di riordino;</w:t>
      </w:r>
    </w:p>
    <w:p w14:paraId="4B114E01" w14:textId="77777777" w:rsidR="00C80B69" w:rsidRPr="00597503" w:rsidRDefault="00AA24C6" w:rsidP="00C80B69">
      <w:pPr>
        <w:pStyle w:val="Paragrafoelenco"/>
        <w:spacing w:after="0"/>
        <w:contextualSpacing w:val="0"/>
        <w:jc w:val="both"/>
        <w:rPr>
          <w:rFonts w:ascii="Times New Roman" w:hAnsi="Times New Roman" w:cs="Times New Roman"/>
          <w:sz w:val="24"/>
          <w:szCs w:val="24"/>
        </w:rPr>
      </w:pPr>
      <w:r w:rsidRPr="00597503">
        <w:rPr>
          <w:rFonts w:ascii="Times New Roman" w:hAnsi="Times New Roman" w:cs="Times New Roman"/>
          <w:sz w:val="24"/>
          <w:szCs w:val="24"/>
        </w:rPr>
        <w:t>e</w:t>
      </w:r>
      <w:r w:rsidR="008979F8" w:rsidRPr="00597503">
        <w:rPr>
          <w:rFonts w:ascii="Times New Roman" w:hAnsi="Times New Roman" w:cs="Times New Roman"/>
          <w:sz w:val="24"/>
          <w:szCs w:val="24"/>
        </w:rPr>
        <w:t>) adeguamento de</w:t>
      </w:r>
      <w:r w:rsidRPr="00597503">
        <w:rPr>
          <w:rFonts w:ascii="Times New Roman" w:hAnsi="Times New Roman" w:cs="Times New Roman"/>
          <w:sz w:val="24"/>
          <w:szCs w:val="24"/>
        </w:rPr>
        <w:t xml:space="preserve">lla </w:t>
      </w:r>
      <w:r w:rsidR="008979F8" w:rsidRPr="00597503">
        <w:rPr>
          <w:rFonts w:ascii="Times New Roman" w:hAnsi="Times New Roman" w:cs="Times New Roman"/>
          <w:sz w:val="24"/>
          <w:szCs w:val="24"/>
        </w:rPr>
        <w:t>regolazione ai livelli minimi richiesti dalla normativa dell</w:t>
      </w:r>
      <w:r w:rsidR="00D56DCD" w:rsidRPr="00597503">
        <w:rPr>
          <w:rFonts w:ascii="Times New Roman" w:hAnsi="Times New Roman" w:cs="Times New Roman"/>
          <w:sz w:val="24"/>
          <w:szCs w:val="24"/>
        </w:rPr>
        <w:t>’</w:t>
      </w:r>
      <w:r w:rsidR="008979F8" w:rsidRPr="00597503">
        <w:rPr>
          <w:rFonts w:ascii="Times New Roman" w:hAnsi="Times New Roman" w:cs="Times New Roman"/>
          <w:sz w:val="24"/>
          <w:szCs w:val="24"/>
        </w:rPr>
        <w:t>Unione europea</w:t>
      </w:r>
      <w:r w:rsidRPr="00597503">
        <w:rPr>
          <w:rFonts w:ascii="Times New Roman" w:hAnsi="Times New Roman" w:cs="Times New Roman"/>
          <w:sz w:val="24"/>
          <w:szCs w:val="24"/>
        </w:rPr>
        <w:t xml:space="preserve">, </w:t>
      </w:r>
      <w:r w:rsidR="008C3DBF" w:rsidRPr="00597503">
        <w:rPr>
          <w:rFonts w:ascii="Times New Roman" w:hAnsi="Times New Roman" w:cs="Times New Roman"/>
          <w:sz w:val="24"/>
          <w:szCs w:val="24"/>
        </w:rPr>
        <w:t>senza</w:t>
      </w:r>
      <w:r w:rsidRPr="00597503">
        <w:rPr>
          <w:rFonts w:ascii="Times New Roman" w:hAnsi="Times New Roman" w:cs="Times New Roman"/>
          <w:sz w:val="24"/>
          <w:szCs w:val="24"/>
        </w:rPr>
        <w:t xml:space="preserve"> introdurre disposizioni non necessarie e non previste dalla disciplina </w:t>
      </w:r>
      <w:proofErr w:type="spellStart"/>
      <w:r w:rsidRPr="00597503">
        <w:rPr>
          <w:rFonts w:ascii="Times New Roman" w:hAnsi="Times New Roman" w:cs="Times New Roman"/>
          <w:sz w:val="24"/>
          <w:szCs w:val="24"/>
        </w:rPr>
        <w:t>eurounitaria</w:t>
      </w:r>
      <w:proofErr w:type="spellEnd"/>
      <w:r w:rsidRPr="00597503">
        <w:rPr>
          <w:rFonts w:ascii="Times New Roman" w:hAnsi="Times New Roman" w:cs="Times New Roman"/>
          <w:sz w:val="24"/>
          <w:szCs w:val="24"/>
        </w:rPr>
        <w:t xml:space="preserve"> di riferimento</w:t>
      </w:r>
      <w:r w:rsidR="00C35138" w:rsidRPr="00597503">
        <w:rPr>
          <w:rFonts w:ascii="Times New Roman" w:hAnsi="Times New Roman" w:cs="Times New Roman"/>
          <w:sz w:val="24"/>
          <w:szCs w:val="24"/>
        </w:rPr>
        <w:t>;</w:t>
      </w:r>
      <w:r w:rsidR="00DD5AEB" w:rsidRPr="00597503" w:rsidDel="00DD5AEB">
        <w:rPr>
          <w:rFonts w:ascii="Times New Roman" w:hAnsi="Times New Roman" w:cs="Times New Roman"/>
          <w:sz w:val="24"/>
          <w:szCs w:val="24"/>
        </w:rPr>
        <w:t xml:space="preserve"> </w:t>
      </w:r>
    </w:p>
    <w:p w14:paraId="71EA6915" w14:textId="77777777" w:rsidR="00C80B69" w:rsidRPr="00597503" w:rsidRDefault="00C80B69" w:rsidP="00C80B69">
      <w:pPr>
        <w:pStyle w:val="Paragrafoelenco"/>
        <w:spacing w:after="0"/>
        <w:contextualSpacing w:val="0"/>
        <w:jc w:val="both"/>
        <w:rPr>
          <w:rFonts w:ascii="Times New Roman" w:hAnsi="Times New Roman" w:cs="Times New Roman"/>
          <w:sz w:val="24"/>
          <w:szCs w:val="24"/>
        </w:rPr>
      </w:pPr>
    </w:p>
    <w:p w14:paraId="48CE39F9" w14:textId="77777777" w:rsidR="00DD5AEB" w:rsidRPr="00007E89" w:rsidRDefault="00DD5AEB" w:rsidP="00C80B69">
      <w:pPr>
        <w:pStyle w:val="Paragrafoelenco"/>
        <w:spacing w:after="0"/>
        <w:contextualSpacing w:val="0"/>
        <w:jc w:val="both"/>
        <w:rPr>
          <w:rFonts w:ascii="Times New Roman" w:hAnsi="Times New Roman" w:cs="Times New Roman"/>
          <w:dstrike/>
          <w:sz w:val="24"/>
          <w:szCs w:val="24"/>
        </w:rPr>
      </w:pPr>
      <w:r w:rsidRPr="00007E89">
        <w:rPr>
          <w:rFonts w:ascii="Times New Roman" w:hAnsi="Times New Roman" w:cs="Times New Roman"/>
          <w:dstrike/>
          <w:sz w:val="24"/>
          <w:szCs w:val="24"/>
        </w:rPr>
        <w:t>f)</w:t>
      </w:r>
      <w:r w:rsidRPr="00007E89">
        <w:rPr>
          <w:dstrike/>
        </w:rPr>
        <w:t xml:space="preserve"> </w:t>
      </w:r>
      <w:r w:rsidRPr="00007E89">
        <w:rPr>
          <w:rFonts w:ascii="Times New Roman" w:hAnsi="Times New Roman" w:cs="Times New Roman"/>
          <w:dstrike/>
          <w:sz w:val="24"/>
          <w:szCs w:val="24"/>
        </w:rPr>
        <w:t>armonizzazione delle nuove disposizioni con quelle già vigenti, favorendo un’articolazione per settori omogeni;</w:t>
      </w:r>
    </w:p>
    <w:p w14:paraId="2A92DC4D" w14:textId="77777777" w:rsidR="00C80B69" w:rsidRPr="00597503" w:rsidRDefault="00C80B69" w:rsidP="00C80B69">
      <w:pPr>
        <w:pStyle w:val="Paragrafoelenco"/>
        <w:spacing w:after="0"/>
        <w:contextualSpacing w:val="0"/>
        <w:jc w:val="both"/>
        <w:rPr>
          <w:rFonts w:ascii="Times New Roman" w:hAnsi="Times New Roman" w:cs="Times New Roman"/>
          <w:sz w:val="24"/>
          <w:szCs w:val="24"/>
        </w:rPr>
      </w:pPr>
    </w:p>
    <w:p w14:paraId="5F1A3D74" w14:textId="16E0A265" w:rsidR="00DD5AEB" w:rsidRPr="00597503" w:rsidRDefault="00DD5AEB" w:rsidP="00C80B69">
      <w:pPr>
        <w:pStyle w:val="Paragrafoelenco"/>
        <w:contextualSpacing w:val="0"/>
        <w:jc w:val="both"/>
        <w:rPr>
          <w:rFonts w:ascii="Times New Roman" w:hAnsi="Times New Roman" w:cs="Times New Roman"/>
          <w:sz w:val="24"/>
          <w:szCs w:val="24"/>
        </w:rPr>
      </w:pPr>
      <w:r w:rsidRPr="000229A3">
        <w:rPr>
          <w:rFonts w:ascii="Times New Roman" w:hAnsi="Times New Roman" w:cs="Times New Roman"/>
          <w:dstrike/>
          <w:sz w:val="24"/>
          <w:szCs w:val="24"/>
        </w:rPr>
        <w:t>g)</w:t>
      </w:r>
      <w:r w:rsidRPr="00597503">
        <w:rPr>
          <w:rFonts w:ascii="Times New Roman" w:hAnsi="Times New Roman" w:cs="Times New Roman"/>
          <w:sz w:val="24"/>
          <w:szCs w:val="24"/>
        </w:rPr>
        <w:t xml:space="preserve"> </w:t>
      </w:r>
      <w:r w:rsidR="000229A3" w:rsidRPr="000229A3">
        <w:rPr>
          <w:rFonts w:ascii="Times New Roman" w:hAnsi="Times New Roman" w:cs="Times New Roman"/>
          <w:b/>
          <w:bCs/>
          <w:sz w:val="24"/>
          <w:szCs w:val="24"/>
        </w:rPr>
        <w:t>f)</w:t>
      </w:r>
      <w:r w:rsidR="000229A3">
        <w:rPr>
          <w:rFonts w:ascii="Times New Roman" w:hAnsi="Times New Roman" w:cs="Times New Roman"/>
          <w:sz w:val="24"/>
          <w:szCs w:val="24"/>
        </w:rPr>
        <w:t xml:space="preserve"> </w:t>
      </w:r>
      <w:r w:rsidRPr="00597503">
        <w:rPr>
          <w:rFonts w:ascii="Times New Roman" w:hAnsi="Times New Roman" w:cs="Times New Roman"/>
          <w:sz w:val="24"/>
          <w:szCs w:val="24"/>
        </w:rPr>
        <w:t xml:space="preserve">limitazione, ove possibile, del ricorso a successivi provvedimenti attuativi; </w:t>
      </w:r>
    </w:p>
    <w:p w14:paraId="0CB46FEC" w14:textId="10EB53DF" w:rsidR="00DD5AEB" w:rsidRPr="00597503" w:rsidRDefault="00DD5AEB" w:rsidP="00C80B69">
      <w:pPr>
        <w:pStyle w:val="Paragrafoelenco"/>
        <w:contextualSpacing w:val="0"/>
        <w:jc w:val="both"/>
        <w:rPr>
          <w:rFonts w:ascii="Times New Roman" w:hAnsi="Times New Roman" w:cs="Times New Roman"/>
          <w:sz w:val="24"/>
          <w:szCs w:val="24"/>
        </w:rPr>
      </w:pPr>
      <w:r w:rsidRPr="000229A3">
        <w:rPr>
          <w:rFonts w:ascii="Times New Roman" w:hAnsi="Times New Roman" w:cs="Times New Roman"/>
          <w:dstrike/>
          <w:sz w:val="24"/>
          <w:szCs w:val="24"/>
        </w:rPr>
        <w:t>h)</w:t>
      </w:r>
      <w:r w:rsidR="000229A3">
        <w:rPr>
          <w:rFonts w:ascii="Times New Roman" w:hAnsi="Times New Roman" w:cs="Times New Roman"/>
          <w:b/>
          <w:bCs/>
          <w:sz w:val="24"/>
          <w:szCs w:val="24"/>
        </w:rPr>
        <w:t xml:space="preserve"> g)</w:t>
      </w:r>
      <w:r w:rsidRPr="00597503">
        <w:rPr>
          <w:rFonts w:ascii="Times New Roman" w:hAnsi="Times New Roman" w:cs="Times New Roman"/>
          <w:sz w:val="24"/>
          <w:szCs w:val="24"/>
        </w:rPr>
        <w:t xml:space="preserve"> utilizzo delle tecniche redazionali più appropriate al fine di garantire la massima comprensione della nuova normativa e dei connessi diritti e doveri da parte di cittadini e imprese.</w:t>
      </w:r>
    </w:p>
    <w:bookmarkEnd w:id="5"/>
    <w:p w14:paraId="01366FFA" w14:textId="179BCAD2" w:rsidR="00DD5AEB" w:rsidRPr="00597503" w:rsidRDefault="00DD5AEB" w:rsidP="00A77675">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3. I decreti legislativi di cui al comma 1 sono adottati su proposta del Ministro per la pubblica amministrazione e del Ministro per le Riforme istituzionali e la semplificazione normativa, di concerto con </w:t>
      </w:r>
      <w:r w:rsidR="0004526F">
        <w:rPr>
          <w:rFonts w:ascii="Times New Roman" w:hAnsi="Times New Roman" w:cs="Times New Roman"/>
          <w:sz w:val="24"/>
          <w:szCs w:val="24"/>
        </w:rPr>
        <w:t xml:space="preserve">il Ministro per gli affari europei, il Sud, le politiche di coesione e il PNNR e con </w:t>
      </w:r>
      <w:r w:rsidRPr="00597503">
        <w:rPr>
          <w:rFonts w:ascii="Times New Roman" w:hAnsi="Times New Roman" w:cs="Times New Roman"/>
          <w:sz w:val="24"/>
          <w:szCs w:val="24"/>
        </w:rPr>
        <w:t>i Ministri competenti per materia, previa intesa in sede di Conferenza unificata di cui all</w:t>
      </w:r>
      <w:r w:rsidR="00D56DCD" w:rsidRPr="00597503">
        <w:rPr>
          <w:rFonts w:ascii="Times New Roman" w:hAnsi="Times New Roman" w:cs="Times New Roman"/>
          <w:sz w:val="24"/>
          <w:szCs w:val="24"/>
        </w:rPr>
        <w:t>’</w:t>
      </w:r>
      <w:r w:rsidRPr="00597503">
        <w:rPr>
          <w:rFonts w:ascii="Times New Roman" w:hAnsi="Times New Roman" w:cs="Times New Roman"/>
          <w:sz w:val="24"/>
          <w:szCs w:val="24"/>
        </w:rPr>
        <w:t xml:space="preserve">articolo 8 del decreto legislativo 28 agosto 1997, n. 281, </w:t>
      </w:r>
      <w:r w:rsidR="00C2129D">
        <w:rPr>
          <w:rFonts w:ascii="Times New Roman" w:hAnsi="Times New Roman" w:cs="Times New Roman"/>
          <w:b/>
          <w:sz w:val="24"/>
          <w:szCs w:val="24"/>
        </w:rPr>
        <w:t>che non è richiesta per l’adozione dei decreti legislativi in materia</w:t>
      </w:r>
      <w:r w:rsidR="00C2129D" w:rsidRPr="00C2129D">
        <w:rPr>
          <w:rFonts w:ascii="Times New Roman" w:hAnsi="Times New Roman" w:cs="Times New Roman"/>
          <w:sz w:val="24"/>
          <w:szCs w:val="24"/>
        </w:rPr>
        <w:t xml:space="preserve"> </w:t>
      </w:r>
      <w:r w:rsidR="00C2129D" w:rsidRPr="00C2129D">
        <w:rPr>
          <w:rFonts w:ascii="Times New Roman" w:hAnsi="Times New Roman" w:cs="Times New Roman"/>
          <w:b/>
          <w:sz w:val="24"/>
          <w:szCs w:val="24"/>
        </w:rPr>
        <w:t>di autorizzazioni di polizia e in materia di prevenzione incendi e di sicurezza antincendio dei prodotti,</w:t>
      </w:r>
      <w:r w:rsidR="00C2129D">
        <w:rPr>
          <w:rFonts w:ascii="Times New Roman" w:hAnsi="Times New Roman" w:cs="Times New Roman"/>
          <w:b/>
          <w:sz w:val="24"/>
          <w:szCs w:val="24"/>
        </w:rPr>
        <w:t xml:space="preserve"> </w:t>
      </w:r>
      <w:r w:rsidRPr="00597503">
        <w:rPr>
          <w:rFonts w:ascii="Times New Roman" w:hAnsi="Times New Roman" w:cs="Times New Roman"/>
          <w:sz w:val="24"/>
          <w:szCs w:val="24"/>
        </w:rPr>
        <w:t>e previa acquisizione del parere del Consiglio di Stato</w:t>
      </w:r>
      <w:r w:rsidR="00BA5A45" w:rsidRPr="00597503">
        <w:rPr>
          <w:rFonts w:ascii="Times New Roman" w:hAnsi="Times New Roman" w:cs="Times New Roman"/>
          <w:sz w:val="24"/>
          <w:szCs w:val="24"/>
        </w:rPr>
        <w:t xml:space="preserve"> </w:t>
      </w:r>
      <w:r w:rsidR="00314485" w:rsidRPr="00597503">
        <w:rPr>
          <w:rFonts w:ascii="Times New Roman" w:hAnsi="Times New Roman" w:cs="Times New Roman"/>
          <w:sz w:val="24"/>
          <w:szCs w:val="24"/>
        </w:rPr>
        <w:t>che</w:t>
      </w:r>
      <w:r w:rsidR="00BA5A45" w:rsidRPr="00597503">
        <w:rPr>
          <w:rFonts w:ascii="Times New Roman" w:hAnsi="Times New Roman" w:cs="Times New Roman"/>
          <w:sz w:val="24"/>
          <w:szCs w:val="24"/>
        </w:rPr>
        <w:t xml:space="preserve"> </w:t>
      </w:r>
      <w:r w:rsidRPr="00597503">
        <w:rPr>
          <w:rFonts w:ascii="Times New Roman" w:hAnsi="Times New Roman" w:cs="Times New Roman"/>
          <w:sz w:val="24"/>
          <w:szCs w:val="24"/>
        </w:rPr>
        <w:t>è reso nel termine di trenta giorni dalla data di trasmissione di ciascuno schema di decreto legislativo, decorso il quale il Governo può comunque procedere</w:t>
      </w:r>
      <w:r w:rsidR="00314485" w:rsidRPr="00597503">
        <w:rPr>
          <w:rFonts w:ascii="Times New Roman" w:hAnsi="Times New Roman" w:cs="Times New Roman"/>
          <w:sz w:val="24"/>
          <w:szCs w:val="24"/>
        </w:rPr>
        <w:t xml:space="preserve">. </w:t>
      </w:r>
      <w:r w:rsidRPr="00597503">
        <w:rPr>
          <w:rFonts w:ascii="Times New Roman" w:hAnsi="Times New Roman" w:cs="Times New Roman"/>
          <w:sz w:val="24"/>
          <w:szCs w:val="24"/>
        </w:rPr>
        <w:t>Gli schemi dei decreti legislativi sono trasmessi alle Camere per l</w:t>
      </w:r>
      <w:r w:rsidR="00D56DCD" w:rsidRPr="00597503">
        <w:rPr>
          <w:rFonts w:ascii="Times New Roman" w:hAnsi="Times New Roman" w:cs="Times New Roman"/>
          <w:sz w:val="24"/>
          <w:szCs w:val="24"/>
        </w:rPr>
        <w:t>’</w:t>
      </w:r>
      <w:r w:rsidRPr="00597503">
        <w:rPr>
          <w:rFonts w:ascii="Times New Roman" w:hAnsi="Times New Roman" w:cs="Times New Roman"/>
          <w:sz w:val="24"/>
          <w:szCs w:val="24"/>
        </w:rPr>
        <w:t>espressione dei pareri da parte delle Commissioni parlamentari competenti per materia e per i profili finanziari, che si pronunciano nel termine di trenta giorni dalla data di trasmissione, decorso il quale i decreti legislativi possono essere comunque adottati.</w:t>
      </w:r>
      <w:r w:rsidR="00F5076C" w:rsidRPr="00597503">
        <w:rPr>
          <w:rFonts w:ascii="Times New Roman" w:hAnsi="Times New Roman" w:cs="Times New Roman"/>
          <w:sz w:val="24"/>
          <w:szCs w:val="24"/>
        </w:rPr>
        <w:t xml:space="preserve">  I decreti legislativi di semplificazione nei settori farmaceutico, sanitario e delle disabilità, sono adottati </w:t>
      </w:r>
      <w:bookmarkStart w:id="6" w:name="_Hlk132797730"/>
      <w:r w:rsidR="00F5076C" w:rsidRPr="00597503">
        <w:rPr>
          <w:rFonts w:ascii="Times New Roman" w:hAnsi="Times New Roman" w:cs="Times New Roman"/>
          <w:sz w:val="24"/>
          <w:szCs w:val="24"/>
        </w:rPr>
        <w:t xml:space="preserve">nel rispetto delle previsioni di cui al </w:t>
      </w:r>
      <w:r w:rsidR="00441EB8" w:rsidRPr="00597503">
        <w:rPr>
          <w:rFonts w:ascii="Times New Roman" w:hAnsi="Times New Roman" w:cs="Times New Roman"/>
          <w:sz w:val="24"/>
          <w:szCs w:val="24"/>
        </w:rPr>
        <w:t>presente comma</w:t>
      </w:r>
      <w:r w:rsidR="00F5076C" w:rsidRPr="00597503">
        <w:rPr>
          <w:rFonts w:ascii="Times New Roman" w:hAnsi="Times New Roman" w:cs="Times New Roman"/>
          <w:sz w:val="24"/>
          <w:szCs w:val="24"/>
        </w:rPr>
        <w:t>, sentita l'Autorità garante per la protezione dei dati personal</w:t>
      </w:r>
      <w:bookmarkEnd w:id="6"/>
      <w:r w:rsidR="00F5076C" w:rsidRPr="00597503">
        <w:rPr>
          <w:rFonts w:ascii="Times New Roman" w:hAnsi="Times New Roman" w:cs="Times New Roman"/>
          <w:sz w:val="24"/>
          <w:szCs w:val="24"/>
        </w:rPr>
        <w:t>i.</w:t>
      </w:r>
    </w:p>
    <w:p w14:paraId="207288FD" w14:textId="77777777" w:rsidR="00DD5AEB" w:rsidRPr="00597503" w:rsidRDefault="001A66EE" w:rsidP="00A77675">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4</w:t>
      </w:r>
      <w:r w:rsidR="00DD5AEB" w:rsidRPr="00597503">
        <w:rPr>
          <w:rFonts w:ascii="Times New Roman" w:hAnsi="Times New Roman" w:cs="Times New Roman"/>
          <w:sz w:val="24"/>
          <w:szCs w:val="24"/>
        </w:rPr>
        <w:t>. Entro dodici mesi dalla data di entrata in vigore di ciascuno dei decreti legislativi di cui al comma 1</w:t>
      </w:r>
      <w:r w:rsidR="00B81EB9" w:rsidRPr="00597503">
        <w:rPr>
          <w:rFonts w:ascii="Times New Roman" w:hAnsi="Times New Roman" w:cs="Times New Roman"/>
          <w:sz w:val="24"/>
          <w:szCs w:val="24"/>
        </w:rPr>
        <w:t>,</w:t>
      </w:r>
      <w:r w:rsidR="00DD5AEB" w:rsidRPr="00597503">
        <w:rPr>
          <w:rFonts w:ascii="Times New Roman" w:hAnsi="Times New Roman" w:cs="Times New Roman"/>
          <w:sz w:val="24"/>
          <w:szCs w:val="24"/>
        </w:rPr>
        <w:t xml:space="preserve"> il Governo può adottare, nel rispetto dei princìpi e criteri direttivi </w:t>
      </w:r>
      <w:r w:rsidR="001E5B09" w:rsidRPr="00597503">
        <w:rPr>
          <w:rFonts w:ascii="Times New Roman" w:hAnsi="Times New Roman" w:cs="Times New Roman"/>
          <w:sz w:val="24"/>
          <w:szCs w:val="24"/>
        </w:rPr>
        <w:t>definiti ai sensi</w:t>
      </w:r>
      <w:r w:rsidR="00597503">
        <w:rPr>
          <w:rFonts w:ascii="Times New Roman" w:hAnsi="Times New Roman" w:cs="Times New Roman"/>
          <w:sz w:val="24"/>
          <w:szCs w:val="24"/>
        </w:rPr>
        <w:t xml:space="preserve"> del comma 1 e degli articoli 2</w:t>
      </w:r>
      <w:r w:rsidR="00F75634" w:rsidRPr="00597503">
        <w:rPr>
          <w:rFonts w:ascii="Times New Roman" w:hAnsi="Times New Roman" w:cs="Times New Roman"/>
          <w:sz w:val="24"/>
          <w:szCs w:val="24"/>
        </w:rPr>
        <w:t xml:space="preserve">, </w:t>
      </w:r>
      <w:r w:rsidR="001E5B09" w:rsidRPr="00597503">
        <w:rPr>
          <w:rFonts w:ascii="Times New Roman" w:hAnsi="Times New Roman" w:cs="Times New Roman"/>
          <w:sz w:val="24"/>
          <w:szCs w:val="24"/>
        </w:rPr>
        <w:t>3</w:t>
      </w:r>
      <w:r w:rsidR="00F75634" w:rsidRPr="00597503">
        <w:rPr>
          <w:rFonts w:ascii="Times New Roman" w:hAnsi="Times New Roman" w:cs="Times New Roman"/>
          <w:sz w:val="24"/>
          <w:szCs w:val="24"/>
        </w:rPr>
        <w:t xml:space="preserve"> e 4 </w:t>
      </w:r>
      <w:r w:rsidR="00DD5AEB" w:rsidRPr="00597503">
        <w:rPr>
          <w:rFonts w:ascii="Times New Roman" w:hAnsi="Times New Roman" w:cs="Times New Roman"/>
          <w:sz w:val="24"/>
          <w:szCs w:val="24"/>
        </w:rPr>
        <w:t>uno o più decreti legislativi recanti disposizioni integrative e correttive.</w:t>
      </w:r>
    </w:p>
    <w:p w14:paraId="64FE0A1B" w14:textId="61CD476D" w:rsidR="00DD5AEB" w:rsidRPr="00597503" w:rsidRDefault="001A66EE" w:rsidP="00A77675">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5</w:t>
      </w:r>
      <w:r w:rsidR="00DD5AEB" w:rsidRPr="00597503">
        <w:rPr>
          <w:rFonts w:ascii="Times New Roman" w:hAnsi="Times New Roman" w:cs="Times New Roman"/>
          <w:sz w:val="24"/>
          <w:szCs w:val="24"/>
        </w:rPr>
        <w:t xml:space="preserve">. Il Governo, anche contestualmente ai decreti legislativi di cui al comma </w:t>
      </w:r>
      <w:r w:rsidR="003E4012" w:rsidRPr="00597503">
        <w:rPr>
          <w:rFonts w:ascii="Times New Roman" w:hAnsi="Times New Roman" w:cs="Times New Roman"/>
          <w:sz w:val="24"/>
          <w:szCs w:val="24"/>
        </w:rPr>
        <w:t xml:space="preserve">1, </w:t>
      </w:r>
      <w:r w:rsidR="00DD5AEB" w:rsidRPr="00597503">
        <w:rPr>
          <w:rFonts w:ascii="Times New Roman" w:hAnsi="Times New Roman" w:cs="Times New Roman"/>
          <w:sz w:val="24"/>
          <w:szCs w:val="24"/>
        </w:rPr>
        <w:t xml:space="preserve">adotta entro il 31 </w:t>
      </w:r>
      <w:r w:rsidR="00DD5AEB" w:rsidRPr="00007E89">
        <w:rPr>
          <w:rFonts w:ascii="Times New Roman" w:hAnsi="Times New Roman" w:cs="Times New Roman"/>
          <w:dstrike/>
          <w:sz w:val="24"/>
          <w:szCs w:val="24"/>
        </w:rPr>
        <w:t>dicembre</w:t>
      </w:r>
      <w:r w:rsidR="00891DD8">
        <w:rPr>
          <w:rFonts w:ascii="Times New Roman" w:hAnsi="Times New Roman" w:cs="Times New Roman"/>
          <w:sz w:val="24"/>
          <w:szCs w:val="24"/>
        </w:rPr>
        <w:t xml:space="preserve"> </w:t>
      </w:r>
      <w:r w:rsidR="00891DD8" w:rsidRPr="00007E89">
        <w:rPr>
          <w:rFonts w:ascii="Times New Roman" w:hAnsi="Times New Roman" w:cs="Times New Roman"/>
          <w:b/>
          <w:sz w:val="24"/>
          <w:szCs w:val="24"/>
        </w:rPr>
        <w:t>agosto</w:t>
      </w:r>
      <w:r w:rsidR="00DD5AEB" w:rsidRPr="00597503">
        <w:rPr>
          <w:rFonts w:ascii="Times New Roman" w:hAnsi="Times New Roman" w:cs="Times New Roman"/>
          <w:sz w:val="24"/>
          <w:szCs w:val="24"/>
        </w:rPr>
        <w:t xml:space="preserve"> 2024 uno o più regolamenti ai sensi dell</w:t>
      </w:r>
      <w:r w:rsidR="00D56DCD" w:rsidRPr="00597503">
        <w:rPr>
          <w:rFonts w:ascii="Times New Roman" w:hAnsi="Times New Roman" w:cs="Times New Roman"/>
          <w:sz w:val="24"/>
          <w:szCs w:val="24"/>
        </w:rPr>
        <w:t>’</w:t>
      </w:r>
      <w:r w:rsidR="00DD5AEB" w:rsidRPr="00597503">
        <w:rPr>
          <w:rFonts w:ascii="Times New Roman" w:hAnsi="Times New Roman" w:cs="Times New Roman"/>
          <w:sz w:val="24"/>
          <w:szCs w:val="24"/>
        </w:rPr>
        <w:t>articolo 17, comma 2, della legge 23 agosto 1988, n. 400, di semplificazione della disciplina regolamentare, anche al fine di adeguarla alla nuova disciplina di livello primario, attenendosi ai principi e ai criteri di cui al comma 2</w:t>
      </w:r>
      <w:r w:rsidR="00B81EB9" w:rsidRPr="00597503">
        <w:rPr>
          <w:rFonts w:ascii="Times New Roman" w:hAnsi="Times New Roman" w:cs="Times New Roman"/>
          <w:sz w:val="24"/>
          <w:szCs w:val="24"/>
        </w:rPr>
        <w:t xml:space="preserve"> e</w:t>
      </w:r>
      <w:r w:rsidR="005E64BD" w:rsidRPr="00597503">
        <w:rPr>
          <w:rFonts w:ascii="Times New Roman" w:hAnsi="Times New Roman" w:cs="Times New Roman"/>
          <w:sz w:val="24"/>
          <w:szCs w:val="24"/>
        </w:rPr>
        <w:t xml:space="preserve"> per i settori di cui agli articoli 2</w:t>
      </w:r>
      <w:r w:rsidR="00D97843" w:rsidRPr="00597503">
        <w:rPr>
          <w:rFonts w:ascii="Times New Roman" w:hAnsi="Times New Roman" w:cs="Times New Roman"/>
          <w:sz w:val="24"/>
          <w:szCs w:val="24"/>
        </w:rPr>
        <w:t xml:space="preserve">, </w:t>
      </w:r>
      <w:r w:rsidR="005E64BD" w:rsidRPr="00597503">
        <w:rPr>
          <w:rFonts w:ascii="Times New Roman" w:hAnsi="Times New Roman" w:cs="Times New Roman"/>
          <w:sz w:val="24"/>
          <w:szCs w:val="24"/>
        </w:rPr>
        <w:t>3</w:t>
      </w:r>
      <w:r w:rsidR="00D97843" w:rsidRPr="00597503">
        <w:rPr>
          <w:rFonts w:ascii="Times New Roman" w:hAnsi="Times New Roman" w:cs="Times New Roman"/>
          <w:sz w:val="24"/>
          <w:szCs w:val="24"/>
        </w:rPr>
        <w:t xml:space="preserve"> e 4</w:t>
      </w:r>
      <w:r w:rsidR="005E64BD" w:rsidRPr="00597503">
        <w:rPr>
          <w:rFonts w:ascii="Times New Roman" w:hAnsi="Times New Roman" w:cs="Times New Roman"/>
          <w:sz w:val="24"/>
          <w:szCs w:val="24"/>
        </w:rPr>
        <w:t>, anche dei principi e criteri direttivi specifici ivi previsti.</w:t>
      </w:r>
    </w:p>
    <w:p w14:paraId="00D69BFF" w14:textId="77777777" w:rsidR="001A66EE" w:rsidRPr="00597503" w:rsidRDefault="001A66EE" w:rsidP="001A66EE">
      <w:pPr>
        <w:pStyle w:val="Paragrafoelenco"/>
        <w:jc w:val="both"/>
        <w:rPr>
          <w:rFonts w:ascii="Times New Roman" w:hAnsi="Times New Roman" w:cs="Times New Roman"/>
          <w:sz w:val="24"/>
          <w:szCs w:val="24"/>
        </w:rPr>
      </w:pPr>
      <w:r w:rsidRPr="00597503">
        <w:rPr>
          <w:rFonts w:ascii="Times New Roman" w:hAnsi="Times New Roman" w:cs="Times New Roman"/>
          <w:sz w:val="24"/>
          <w:szCs w:val="24"/>
        </w:rPr>
        <w:t>6. Sono escluse dall’ambito di applicazione del presente articolo le autorizzazioni adottate dalle Autorità di pubblica sicurezza di cui agli articoli 13 e 14 della legge 1° aprile 1981, n. 121.</w:t>
      </w:r>
    </w:p>
    <w:p w14:paraId="442B29E7" w14:textId="77777777" w:rsidR="001A66EE" w:rsidRPr="00597503" w:rsidRDefault="001A66EE" w:rsidP="001A66EE">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7. Restano ferme, in ogni caso, le previsioni di cui all’articolo 16 del testo unico delle leggi di pubblica sicurezza, di cui al regio decreto 18 giugno 1931, n. 773.</w:t>
      </w:r>
    </w:p>
    <w:p w14:paraId="46F35976" w14:textId="77777777" w:rsidR="001A66EE" w:rsidRPr="00597503" w:rsidRDefault="001A66EE" w:rsidP="00700FCA">
      <w:pPr>
        <w:pStyle w:val="Paragrafoelenco"/>
        <w:ind w:left="709"/>
        <w:jc w:val="center"/>
        <w:rPr>
          <w:rFonts w:ascii="Times New Roman" w:hAnsi="Times New Roman" w:cs="Times New Roman"/>
          <w:sz w:val="24"/>
          <w:szCs w:val="24"/>
        </w:rPr>
      </w:pPr>
      <w:bookmarkStart w:id="7" w:name="_Hlk131158167"/>
      <w:bookmarkStart w:id="8" w:name="_Hlk131778191"/>
      <w:bookmarkEnd w:id="4"/>
    </w:p>
    <w:p w14:paraId="00BBE14F" w14:textId="77777777" w:rsidR="00700FCA" w:rsidRPr="00597503" w:rsidRDefault="00700FCA" w:rsidP="00700FCA">
      <w:pPr>
        <w:pStyle w:val="Paragrafoelenco"/>
        <w:ind w:left="709"/>
        <w:jc w:val="center"/>
        <w:rPr>
          <w:rFonts w:ascii="Times New Roman" w:hAnsi="Times New Roman" w:cs="Times New Roman"/>
          <w:sz w:val="24"/>
          <w:szCs w:val="24"/>
        </w:rPr>
      </w:pPr>
      <w:r w:rsidRPr="00597503">
        <w:rPr>
          <w:rFonts w:ascii="Times New Roman" w:hAnsi="Times New Roman" w:cs="Times New Roman"/>
          <w:sz w:val="24"/>
          <w:szCs w:val="24"/>
        </w:rPr>
        <w:t>Art.2</w:t>
      </w:r>
    </w:p>
    <w:p w14:paraId="42BF3438" w14:textId="77777777" w:rsidR="009E1D25" w:rsidRPr="00597503" w:rsidRDefault="009E1D25" w:rsidP="009E1D25">
      <w:pPr>
        <w:pStyle w:val="Paragrafoelenco"/>
        <w:ind w:left="709"/>
        <w:jc w:val="center"/>
        <w:rPr>
          <w:rFonts w:ascii="Times New Roman" w:hAnsi="Times New Roman" w:cs="Times New Roman"/>
          <w:i/>
          <w:sz w:val="24"/>
          <w:szCs w:val="24"/>
        </w:rPr>
      </w:pPr>
      <w:bookmarkStart w:id="9" w:name="_Hlk131156113"/>
      <w:bookmarkEnd w:id="7"/>
      <w:r w:rsidRPr="00597503">
        <w:rPr>
          <w:rFonts w:ascii="Times New Roman" w:hAnsi="Times New Roman" w:cs="Times New Roman"/>
          <w:i/>
          <w:sz w:val="24"/>
          <w:szCs w:val="24"/>
        </w:rPr>
        <w:t>(</w:t>
      </w:r>
      <w:r w:rsidR="00626925" w:rsidRPr="00597503">
        <w:rPr>
          <w:rFonts w:ascii="Times New Roman" w:hAnsi="Times New Roman" w:cs="Times New Roman"/>
          <w:i/>
          <w:sz w:val="24"/>
          <w:szCs w:val="24"/>
        </w:rPr>
        <w:t>S</w:t>
      </w:r>
      <w:r w:rsidRPr="00597503">
        <w:rPr>
          <w:rFonts w:ascii="Times New Roman" w:hAnsi="Times New Roman" w:cs="Times New Roman"/>
          <w:i/>
          <w:sz w:val="24"/>
          <w:szCs w:val="24"/>
        </w:rPr>
        <w:t>emplificazione e accelerazione dei procedimenti</w:t>
      </w:r>
      <w:r w:rsidR="001A66EE" w:rsidRPr="00597503">
        <w:rPr>
          <w:rFonts w:ascii="Times New Roman" w:hAnsi="Times New Roman" w:cs="Times New Roman"/>
          <w:i/>
          <w:sz w:val="24"/>
          <w:szCs w:val="24"/>
        </w:rPr>
        <w:t xml:space="preserve"> amministrativi</w:t>
      </w:r>
      <w:r w:rsidRPr="00597503">
        <w:rPr>
          <w:rFonts w:ascii="Times New Roman" w:hAnsi="Times New Roman" w:cs="Times New Roman"/>
          <w:i/>
          <w:sz w:val="24"/>
          <w:szCs w:val="24"/>
        </w:rPr>
        <w:t xml:space="preserve"> </w:t>
      </w:r>
      <w:r w:rsidR="005E64BD" w:rsidRPr="00597503">
        <w:rPr>
          <w:rFonts w:ascii="Times New Roman" w:hAnsi="Times New Roman" w:cs="Times New Roman"/>
          <w:i/>
          <w:sz w:val="24"/>
          <w:szCs w:val="24"/>
        </w:rPr>
        <w:t>nel settore del</w:t>
      </w:r>
      <w:r w:rsidRPr="00597503">
        <w:rPr>
          <w:rFonts w:ascii="Times New Roman" w:hAnsi="Times New Roman" w:cs="Times New Roman"/>
          <w:i/>
          <w:sz w:val="24"/>
          <w:szCs w:val="24"/>
        </w:rPr>
        <w:t xml:space="preserve"> turismo)</w:t>
      </w:r>
    </w:p>
    <w:p w14:paraId="3C431BBE" w14:textId="77777777" w:rsidR="009E1D25" w:rsidRPr="00597503" w:rsidRDefault="009E1D25" w:rsidP="009E1D25">
      <w:pPr>
        <w:pStyle w:val="Paragrafoelenco"/>
        <w:jc w:val="center"/>
        <w:rPr>
          <w:rFonts w:ascii="Times New Roman" w:hAnsi="Times New Roman" w:cs="Times New Roman"/>
          <w:sz w:val="24"/>
          <w:szCs w:val="24"/>
        </w:rPr>
      </w:pPr>
    </w:p>
    <w:p w14:paraId="758C0D54" w14:textId="77777777" w:rsidR="002D5FA5" w:rsidRPr="00597503" w:rsidRDefault="00B81EB9" w:rsidP="00AF2E02">
      <w:pPr>
        <w:ind w:left="705"/>
        <w:jc w:val="both"/>
        <w:rPr>
          <w:rFonts w:ascii="Times New Roman" w:hAnsi="Times New Roman" w:cs="Times New Roman"/>
          <w:sz w:val="24"/>
          <w:szCs w:val="24"/>
        </w:rPr>
      </w:pPr>
      <w:r w:rsidRPr="00597503">
        <w:rPr>
          <w:rFonts w:ascii="Times New Roman" w:hAnsi="Times New Roman" w:cs="Times New Roman"/>
          <w:sz w:val="24"/>
          <w:szCs w:val="24"/>
        </w:rPr>
        <w:t xml:space="preserve">1. </w:t>
      </w:r>
      <w:r w:rsidR="009E1D25" w:rsidRPr="00597503">
        <w:rPr>
          <w:rFonts w:ascii="Times New Roman" w:hAnsi="Times New Roman" w:cs="Times New Roman"/>
          <w:sz w:val="24"/>
          <w:szCs w:val="24"/>
        </w:rPr>
        <w:t xml:space="preserve">Nell’esercizio della delega di cui all’articolo 1, oltre ai principi e criteri generali di cui al </w:t>
      </w:r>
      <w:r w:rsidR="009E1D25" w:rsidRPr="00597503">
        <w:rPr>
          <w:rFonts w:ascii="Times New Roman" w:hAnsi="Times New Roman" w:cs="Times New Roman"/>
          <w:sz w:val="24"/>
          <w:szCs w:val="24"/>
        </w:rPr>
        <w:tab/>
        <w:t>medesimo articolo 1, il Governo osserva i seguenti principi e criteri direttivi specifici:</w:t>
      </w:r>
    </w:p>
    <w:bookmarkEnd w:id="9"/>
    <w:p w14:paraId="18E85065" w14:textId="77777777" w:rsidR="00D56DCD" w:rsidRPr="00597503" w:rsidRDefault="00D56DCD" w:rsidP="00AF2E02">
      <w:pPr>
        <w:pStyle w:val="Paragrafoelenco"/>
        <w:ind w:left="709"/>
        <w:contextualSpacing w:val="0"/>
        <w:jc w:val="both"/>
        <w:rPr>
          <w:rFonts w:ascii="Times New Roman" w:hAnsi="Times New Roman" w:cs="Times New Roman"/>
          <w:sz w:val="24"/>
          <w:szCs w:val="24"/>
        </w:rPr>
      </w:pPr>
      <w:r w:rsidRPr="00597503">
        <w:rPr>
          <w:rFonts w:ascii="Times New Roman" w:hAnsi="Times New Roman" w:cs="Times New Roman"/>
          <w:sz w:val="24"/>
          <w:szCs w:val="24"/>
        </w:rPr>
        <w:t>a) semplificazione dei procedimenti amministrativi in materia di autorizzazione all’esercizio delle attività ricettive, prevedendosi</w:t>
      </w:r>
      <w:r w:rsidR="005E64BD" w:rsidRPr="00597503">
        <w:rPr>
          <w:rFonts w:ascii="Times New Roman" w:hAnsi="Times New Roman" w:cs="Times New Roman"/>
          <w:sz w:val="24"/>
          <w:szCs w:val="24"/>
        </w:rPr>
        <w:t>,</w:t>
      </w:r>
      <w:r w:rsidRPr="00597503">
        <w:rPr>
          <w:rFonts w:ascii="Times New Roman" w:hAnsi="Times New Roman" w:cs="Times New Roman"/>
          <w:sz w:val="24"/>
          <w:szCs w:val="24"/>
        </w:rPr>
        <w:t xml:space="preserve"> </w:t>
      </w:r>
      <w:r w:rsidR="005E64BD" w:rsidRPr="00597503">
        <w:rPr>
          <w:rFonts w:ascii="Times New Roman" w:hAnsi="Times New Roman" w:cs="Times New Roman"/>
          <w:sz w:val="24"/>
          <w:szCs w:val="24"/>
        </w:rPr>
        <w:t xml:space="preserve">al fine di accrescere la concorrenzialità del settore e garantire l’ordinato funzionamento del mercato, </w:t>
      </w:r>
      <w:r w:rsidRPr="00597503">
        <w:rPr>
          <w:rFonts w:ascii="Times New Roman" w:hAnsi="Times New Roman" w:cs="Times New Roman"/>
          <w:sz w:val="24"/>
          <w:szCs w:val="24"/>
        </w:rPr>
        <w:t>che nell’autorizzazione all’esercizio dell’attività ricettiva sia in ogni caso compresa la licenza per la somministrazione di alimenti e bevande per le persone non alloggiate nella struttura nonché, nel rispetto dei requisiti previsti dalla normativa vigente, per le attività legate al benessere della persona e all’organizzazione congressuale;</w:t>
      </w:r>
    </w:p>
    <w:p w14:paraId="2360F65B" w14:textId="77777777" w:rsidR="00D56DCD" w:rsidRPr="00597503" w:rsidRDefault="00D56DCD" w:rsidP="00AF2E02">
      <w:pPr>
        <w:pStyle w:val="Paragrafoelenco"/>
        <w:ind w:left="709"/>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b) </w:t>
      </w:r>
      <w:r w:rsidR="005E64BD" w:rsidRPr="00597503">
        <w:rPr>
          <w:rFonts w:ascii="Times New Roman" w:hAnsi="Times New Roman" w:cs="Times New Roman"/>
          <w:sz w:val="24"/>
          <w:szCs w:val="24"/>
        </w:rPr>
        <w:t xml:space="preserve">semplificazione degli adempimenti di trasmissione dei dati statistici rilevanti attraverso la previsione di un’unica comunicazione informatica, </w:t>
      </w:r>
      <w:r w:rsidRPr="00597503">
        <w:rPr>
          <w:rFonts w:ascii="Times New Roman" w:hAnsi="Times New Roman" w:cs="Times New Roman"/>
          <w:sz w:val="24"/>
          <w:szCs w:val="24"/>
        </w:rPr>
        <w:t>in funzione di un miglior coordinamento informativo statistico ed informatico dei dati, ferme restando le disposizioni di cui all’articolo 109 del regio decreto 18 giugno 1931, n. 773;</w:t>
      </w:r>
    </w:p>
    <w:p w14:paraId="59D7B55B" w14:textId="77777777" w:rsidR="00D56DCD" w:rsidRPr="00597503" w:rsidRDefault="00AF2E02" w:rsidP="00B4147C">
      <w:pPr>
        <w:pStyle w:val="Paragrafoelenco"/>
        <w:tabs>
          <w:tab w:val="left" w:pos="709"/>
        </w:tabs>
        <w:ind w:left="567" w:firstLine="142"/>
        <w:contextualSpacing w:val="0"/>
        <w:jc w:val="both"/>
        <w:rPr>
          <w:rFonts w:ascii="Times New Roman" w:hAnsi="Times New Roman" w:cs="Times New Roman"/>
          <w:sz w:val="24"/>
          <w:szCs w:val="24"/>
        </w:rPr>
      </w:pPr>
      <w:r w:rsidRPr="00597503">
        <w:rPr>
          <w:rFonts w:ascii="Times New Roman" w:hAnsi="Times New Roman" w:cs="Times New Roman"/>
          <w:sz w:val="24"/>
          <w:szCs w:val="24"/>
        </w:rPr>
        <w:t>c</w:t>
      </w:r>
      <w:r w:rsidR="00D56DCD" w:rsidRPr="00597503">
        <w:rPr>
          <w:rFonts w:ascii="Times New Roman" w:hAnsi="Times New Roman" w:cs="Times New Roman"/>
          <w:sz w:val="24"/>
          <w:szCs w:val="24"/>
        </w:rPr>
        <w:t xml:space="preserve">) semplificazione, d’intesa con le Regioni, delle procedure di accertamento della persistenza </w:t>
      </w:r>
      <w:r w:rsidR="00BA5A45" w:rsidRPr="00597503">
        <w:rPr>
          <w:rFonts w:ascii="Times New Roman" w:hAnsi="Times New Roman" w:cs="Times New Roman"/>
          <w:sz w:val="24"/>
          <w:szCs w:val="24"/>
        </w:rPr>
        <w:tab/>
      </w:r>
      <w:r w:rsidR="00D56DCD" w:rsidRPr="00597503">
        <w:rPr>
          <w:rFonts w:ascii="Times New Roman" w:hAnsi="Times New Roman" w:cs="Times New Roman"/>
          <w:sz w:val="24"/>
          <w:szCs w:val="24"/>
        </w:rPr>
        <w:t xml:space="preserve">delle condizioni per il rinnovo dell’autorizzazione all’esercizio dell’attività termale di cui </w:t>
      </w:r>
      <w:r w:rsidR="00BA5A45" w:rsidRPr="00597503">
        <w:rPr>
          <w:rFonts w:ascii="Times New Roman" w:hAnsi="Times New Roman" w:cs="Times New Roman"/>
          <w:sz w:val="24"/>
          <w:szCs w:val="24"/>
        </w:rPr>
        <w:tab/>
      </w:r>
      <w:r w:rsidR="00D56DCD" w:rsidRPr="00597503">
        <w:rPr>
          <w:rFonts w:ascii="Times New Roman" w:hAnsi="Times New Roman" w:cs="Times New Roman"/>
          <w:sz w:val="24"/>
          <w:szCs w:val="24"/>
        </w:rPr>
        <w:t xml:space="preserve">all’articolo 3, comma 1, lett. c), della legge 24 ottobre 2000, n. 323, prevedendosi che tale </w:t>
      </w:r>
      <w:r w:rsidR="00BA5A45" w:rsidRPr="00597503">
        <w:rPr>
          <w:rFonts w:ascii="Times New Roman" w:hAnsi="Times New Roman" w:cs="Times New Roman"/>
          <w:sz w:val="24"/>
          <w:szCs w:val="24"/>
        </w:rPr>
        <w:tab/>
      </w:r>
      <w:r w:rsidR="00D56DCD" w:rsidRPr="00597503">
        <w:rPr>
          <w:rFonts w:ascii="Times New Roman" w:hAnsi="Times New Roman" w:cs="Times New Roman"/>
          <w:sz w:val="24"/>
          <w:szCs w:val="24"/>
        </w:rPr>
        <w:t xml:space="preserve">rinnovo sia subordinato soltanto a un’autocertificazione all’uopo rilasciata, di volta in volta, </w:t>
      </w:r>
      <w:r w:rsidR="00BA5A45" w:rsidRPr="00597503">
        <w:rPr>
          <w:rFonts w:ascii="Times New Roman" w:hAnsi="Times New Roman" w:cs="Times New Roman"/>
          <w:sz w:val="24"/>
          <w:szCs w:val="24"/>
        </w:rPr>
        <w:tab/>
      </w:r>
      <w:r w:rsidR="00D56DCD" w:rsidRPr="00597503">
        <w:rPr>
          <w:rFonts w:ascii="Times New Roman" w:hAnsi="Times New Roman" w:cs="Times New Roman"/>
          <w:sz w:val="24"/>
          <w:szCs w:val="24"/>
        </w:rPr>
        <w:t xml:space="preserve">dal legale rappresentante dell’impresa, fatti salvi i poteri di controllo dell’autorità </w:t>
      </w:r>
      <w:r w:rsidR="00BA5A45" w:rsidRPr="00597503">
        <w:rPr>
          <w:rFonts w:ascii="Times New Roman" w:hAnsi="Times New Roman" w:cs="Times New Roman"/>
          <w:sz w:val="24"/>
          <w:szCs w:val="24"/>
        </w:rPr>
        <w:tab/>
      </w:r>
      <w:r w:rsidR="00D56DCD" w:rsidRPr="00597503">
        <w:rPr>
          <w:rFonts w:ascii="Times New Roman" w:hAnsi="Times New Roman" w:cs="Times New Roman"/>
          <w:sz w:val="24"/>
          <w:szCs w:val="24"/>
        </w:rPr>
        <w:t>amministrativa competente secondo la normativa vigente</w:t>
      </w:r>
      <w:r w:rsidR="009E1D25" w:rsidRPr="00597503">
        <w:rPr>
          <w:rFonts w:ascii="Times New Roman" w:hAnsi="Times New Roman" w:cs="Times New Roman"/>
          <w:sz w:val="24"/>
          <w:szCs w:val="24"/>
        </w:rPr>
        <w:t>.</w:t>
      </w:r>
    </w:p>
    <w:p w14:paraId="43555C05" w14:textId="77777777" w:rsidR="00700FCA" w:rsidRPr="00597503" w:rsidRDefault="00700FCA" w:rsidP="00700FCA">
      <w:pPr>
        <w:pStyle w:val="Paragrafoelenco"/>
        <w:ind w:left="709"/>
        <w:jc w:val="center"/>
        <w:rPr>
          <w:rFonts w:ascii="Times New Roman" w:hAnsi="Times New Roman" w:cs="Times New Roman"/>
          <w:sz w:val="24"/>
          <w:szCs w:val="24"/>
        </w:rPr>
      </w:pPr>
    </w:p>
    <w:bookmarkEnd w:id="8"/>
    <w:p w14:paraId="3CB7FE3D" w14:textId="77777777" w:rsidR="00700FCA" w:rsidRPr="00597503" w:rsidRDefault="00700FCA" w:rsidP="00700FCA">
      <w:pPr>
        <w:pStyle w:val="Paragrafoelenco"/>
        <w:ind w:left="709"/>
        <w:jc w:val="center"/>
        <w:rPr>
          <w:rFonts w:ascii="Times New Roman" w:hAnsi="Times New Roman" w:cs="Times New Roman"/>
          <w:sz w:val="24"/>
          <w:szCs w:val="24"/>
        </w:rPr>
      </w:pPr>
    </w:p>
    <w:p w14:paraId="79A13C81" w14:textId="77777777" w:rsidR="002D5FA5" w:rsidRPr="00597503" w:rsidRDefault="002D5FA5" w:rsidP="002D5FA5">
      <w:pPr>
        <w:pStyle w:val="Paragrafoelenco"/>
        <w:ind w:left="709"/>
        <w:jc w:val="center"/>
        <w:rPr>
          <w:rFonts w:ascii="Times New Roman" w:hAnsi="Times New Roman" w:cs="Times New Roman"/>
          <w:sz w:val="24"/>
          <w:szCs w:val="24"/>
        </w:rPr>
      </w:pPr>
      <w:bookmarkStart w:id="10" w:name="_Hlk132642031"/>
      <w:r w:rsidRPr="00597503">
        <w:rPr>
          <w:rFonts w:ascii="Times New Roman" w:hAnsi="Times New Roman" w:cs="Times New Roman"/>
          <w:sz w:val="24"/>
          <w:szCs w:val="24"/>
        </w:rPr>
        <w:t>Art. 3</w:t>
      </w:r>
    </w:p>
    <w:p w14:paraId="399B129B" w14:textId="77777777" w:rsidR="00B81EB9" w:rsidRPr="00597503" w:rsidRDefault="00B81EB9" w:rsidP="00B81EB9">
      <w:pPr>
        <w:pStyle w:val="Paragrafoelenco"/>
        <w:ind w:left="709"/>
        <w:jc w:val="center"/>
        <w:rPr>
          <w:rFonts w:ascii="Times New Roman" w:hAnsi="Times New Roman" w:cs="Times New Roman"/>
          <w:i/>
          <w:sz w:val="24"/>
          <w:szCs w:val="24"/>
        </w:rPr>
      </w:pPr>
      <w:bookmarkStart w:id="11" w:name="_Hlk132642125"/>
      <w:bookmarkEnd w:id="10"/>
      <w:r w:rsidRPr="00597503">
        <w:rPr>
          <w:rFonts w:ascii="Times New Roman" w:hAnsi="Times New Roman" w:cs="Times New Roman"/>
          <w:i/>
          <w:sz w:val="24"/>
          <w:szCs w:val="24"/>
        </w:rPr>
        <w:t>(</w:t>
      </w:r>
      <w:bookmarkStart w:id="12" w:name="_Hlk132796442"/>
      <w:r w:rsidR="00626925" w:rsidRPr="00597503">
        <w:rPr>
          <w:rFonts w:ascii="Times New Roman" w:hAnsi="Times New Roman" w:cs="Times New Roman"/>
          <w:i/>
          <w:sz w:val="24"/>
          <w:szCs w:val="24"/>
        </w:rPr>
        <w:t>S</w:t>
      </w:r>
      <w:r w:rsidRPr="00597503">
        <w:rPr>
          <w:rFonts w:ascii="Times New Roman" w:hAnsi="Times New Roman" w:cs="Times New Roman"/>
          <w:i/>
          <w:sz w:val="24"/>
          <w:szCs w:val="24"/>
        </w:rPr>
        <w:t xml:space="preserve">emplificazione e accelerazione dei procedimenti </w:t>
      </w:r>
      <w:r w:rsidR="00192F3E" w:rsidRPr="00597503">
        <w:rPr>
          <w:rFonts w:ascii="Times New Roman" w:hAnsi="Times New Roman" w:cs="Times New Roman"/>
          <w:i/>
          <w:sz w:val="24"/>
          <w:szCs w:val="24"/>
        </w:rPr>
        <w:t xml:space="preserve">per </w:t>
      </w:r>
      <w:r w:rsidR="00380A6F" w:rsidRPr="00597503">
        <w:rPr>
          <w:rFonts w:ascii="Times New Roman" w:hAnsi="Times New Roman" w:cs="Times New Roman"/>
          <w:i/>
          <w:sz w:val="24"/>
          <w:szCs w:val="24"/>
        </w:rPr>
        <w:t>le persone</w:t>
      </w:r>
      <w:r w:rsidR="00192F3E" w:rsidRPr="00597503">
        <w:rPr>
          <w:rFonts w:ascii="Times New Roman" w:hAnsi="Times New Roman" w:cs="Times New Roman"/>
          <w:i/>
          <w:sz w:val="24"/>
          <w:szCs w:val="24"/>
        </w:rPr>
        <w:t xml:space="preserve"> con </w:t>
      </w:r>
      <w:r w:rsidRPr="00597503">
        <w:rPr>
          <w:rFonts w:ascii="Times New Roman" w:hAnsi="Times New Roman" w:cs="Times New Roman"/>
          <w:i/>
          <w:sz w:val="24"/>
          <w:szCs w:val="24"/>
        </w:rPr>
        <w:t>disabilità</w:t>
      </w:r>
      <w:bookmarkEnd w:id="12"/>
      <w:r w:rsidRPr="00597503">
        <w:rPr>
          <w:rFonts w:ascii="Times New Roman" w:hAnsi="Times New Roman" w:cs="Times New Roman"/>
          <w:i/>
          <w:sz w:val="24"/>
          <w:szCs w:val="24"/>
        </w:rPr>
        <w:t>)</w:t>
      </w:r>
    </w:p>
    <w:p w14:paraId="0D2593F6" w14:textId="77777777" w:rsidR="00AF2E02" w:rsidRPr="00597503" w:rsidRDefault="00AF2E02" w:rsidP="00B81EB9">
      <w:pPr>
        <w:pStyle w:val="Paragrafoelenco"/>
        <w:ind w:left="567"/>
        <w:contextualSpacing w:val="0"/>
        <w:jc w:val="both"/>
        <w:rPr>
          <w:rFonts w:ascii="Times New Roman" w:hAnsi="Times New Roman" w:cs="Times New Roman"/>
          <w:sz w:val="24"/>
          <w:szCs w:val="24"/>
        </w:rPr>
      </w:pPr>
    </w:p>
    <w:p w14:paraId="75A9FB10" w14:textId="77777777" w:rsidR="00B81EB9" w:rsidRPr="00597503" w:rsidRDefault="00B81EB9" w:rsidP="00AF2E02">
      <w:pPr>
        <w:pStyle w:val="Paragrafoelenco"/>
        <w:ind w:left="567"/>
        <w:contextualSpacing w:val="0"/>
        <w:jc w:val="both"/>
        <w:rPr>
          <w:rFonts w:ascii="Times New Roman" w:hAnsi="Times New Roman" w:cs="Times New Roman"/>
          <w:sz w:val="24"/>
          <w:szCs w:val="24"/>
        </w:rPr>
      </w:pPr>
      <w:bookmarkStart w:id="13" w:name="_Hlk133943193"/>
      <w:r w:rsidRPr="00597503">
        <w:rPr>
          <w:rFonts w:ascii="Times New Roman" w:hAnsi="Times New Roman" w:cs="Times New Roman"/>
          <w:sz w:val="24"/>
          <w:szCs w:val="24"/>
        </w:rPr>
        <w:t xml:space="preserve">1.Nell’esercizio della delega di cui all’articolo 1, oltre ai principi e criteri generali di cui al   </w:t>
      </w:r>
      <w:r w:rsidRPr="00597503">
        <w:rPr>
          <w:rFonts w:ascii="Times New Roman" w:hAnsi="Times New Roman" w:cs="Times New Roman"/>
          <w:sz w:val="24"/>
          <w:szCs w:val="24"/>
        </w:rPr>
        <w:tab/>
        <w:t>medesimo articolo 1, il Governo osserva i seguenti principi e criteri direttivi specifici:</w:t>
      </w:r>
    </w:p>
    <w:bookmarkEnd w:id="11"/>
    <w:bookmarkEnd w:id="13"/>
    <w:p w14:paraId="15118595" w14:textId="77777777" w:rsidR="002D5FA5" w:rsidRPr="00597503" w:rsidRDefault="002D5FA5" w:rsidP="00AF2E02">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a) semplificazione delle condizioni di esercizio dei diritti e di accesso </w:t>
      </w:r>
      <w:r w:rsidRPr="00A42063">
        <w:rPr>
          <w:rFonts w:ascii="Times New Roman" w:hAnsi="Times New Roman" w:cs="Times New Roman"/>
          <w:sz w:val="24"/>
          <w:szCs w:val="24"/>
        </w:rPr>
        <w:t xml:space="preserve">ai servizi sanitari, </w:t>
      </w:r>
      <w:r w:rsidR="00191B29" w:rsidRPr="00A42063">
        <w:rPr>
          <w:rFonts w:ascii="Times New Roman" w:hAnsi="Times New Roman" w:cs="Times New Roman"/>
          <w:b/>
          <w:sz w:val="24"/>
          <w:szCs w:val="24"/>
        </w:rPr>
        <w:t>farmaceutici e per la condizione di disabilità</w:t>
      </w:r>
      <w:r w:rsidR="005149AF">
        <w:rPr>
          <w:rFonts w:ascii="Times New Roman" w:hAnsi="Times New Roman" w:cs="Times New Roman"/>
          <w:b/>
          <w:sz w:val="24"/>
          <w:szCs w:val="24"/>
        </w:rPr>
        <w:t xml:space="preserve"> </w:t>
      </w:r>
      <w:r w:rsidR="005149AF" w:rsidRPr="00C2129D">
        <w:rPr>
          <w:rFonts w:ascii="Times New Roman" w:hAnsi="Times New Roman" w:cs="Times New Roman"/>
          <w:dstrike/>
          <w:sz w:val="24"/>
          <w:szCs w:val="24"/>
        </w:rPr>
        <w:t>della disabilità e farmaceutici</w:t>
      </w:r>
      <w:r w:rsidR="00191B29" w:rsidRPr="00A42063">
        <w:rPr>
          <w:rFonts w:ascii="Times New Roman" w:hAnsi="Times New Roman" w:cs="Times New Roman"/>
          <w:sz w:val="24"/>
          <w:szCs w:val="24"/>
        </w:rPr>
        <w:t>,</w:t>
      </w:r>
      <w:r w:rsidR="00191B29">
        <w:rPr>
          <w:rFonts w:ascii="Times New Roman" w:hAnsi="Times New Roman" w:cs="Times New Roman"/>
          <w:sz w:val="24"/>
          <w:szCs w:val="24"/>
        </w:rPr>
        <w:t xml:space="preserve"> </w:t>
      </w:r>
      <w:r w:rsidRPr="00597503">
        <w:rPr>
          <w:rFonts w:ascii="Times New Roman" w:hAnsi="Times New Roman" w:cs="Times New Roman"/>
          <w:sz w:val="24"/>
          <w:szCs w:val="24"/>
        </w:rPr>
        <w:t>da parte dei cittadini e delle imprese;</w:t>
      </w:r>
    </w:p>
    <w:p w14:paraId="5C3E66D7" w14:textId="77777777" w:rsidR="002D5FA5" w:rsidRPr="00597503" w:rsidRDefault="002D5FA5" w:rsidP="00AF2E02">
      <w:pPr>
        <w:pStyle w:val="Paragrafoelenco"/>
        <w:ind w:left="709"/>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b)  ridefinizione, aggiornamento e semplificazione delle procedure amministrative in relazione alle esigenze di celerità, certezza dei tempi e trasparenza nei confronti dei cittadini e delle imprese, in materia di autorizzazioni farmaceutiche e sanitarie; </w:t>
      </w:r>
    </w:p>
    <w:p w14:paraId="60FC2B68" w14:textId="77777777" w:rsidR="002D5FA5" w:rsidRPr="00597503" w:rsidRDefault="002D5FA5" w:rsidP="00AF2E02">
      <w:pPr>
        <w:pStyle w:val="Paragrafoelenco"/>
        <w:ind w:left="709"/>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c)  ridefinizione, aggiornamento e semplificazione </w:t>
      </w:r>
      <w:r w:rsidRPr="00597503">
        <w:rPr>
          <w:rFonts w:ascii="Times New Roman" w:hAnsi="Times New Roman" w:cs="Times New Roman"/>
          <w:iCs/>
          <w:sz w:val="24"/>
          <w:szCs w:val="24"/>
        </w:rPr>
        <w:t>delle procedure amministrative</w:t>
      </w:r>
      <w:r w:rsidRPr="00597503">
        <w:rPr>
          <w:rFonts w:ascii="Times New Roman" w:hAnsi="Times New Roman" w:cs="Times New Roman"/>
          <w:sz w:val="24"/>
          <w:szCs w:val="24"/>
        </w:rPr>
        <w:t xml:space="preserve">, in relazione alle esigenze di celerità, certezza dei tempi e trasparenza nei confronti delle persone con disabilità in materia di autorizzazioni, concessioni, contributi, agevolazioni per l’abbattimento delle barriere architettoniche e la mobilità, nonché in materia di accesso alle prestazioni, programmi e servizi socio-assistenziali, di istruzione, formativi e di inclusione lavorativa, socio-sanitari, sanitari e di assistenza protesica e riabilitativa; </w:t>
      </w:r>
    </w:p>
    <w:p w14:paraId="451A24CD" w14:textId="77777777" w:rsidR="002D5FA5" w:rsidRPr="00597503" w:rsidRDefault="002D5FA5" w:rsidP="00AF2E02">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lastRenderedPageBreak/>
        <w:t>d) riduzione degli oneri amministrativi a carico dei cittadini affetti da patologie croniche ed</w:t>
      </w:r>
      <w:r w:rsidR="0016175D" w:rsidRPr="00597503">
        <w:rPr>
          <w:rFonts w:ascii="Times New Roman" w:hAnsi="Times New Roman" w:cs="Times New Roman"/>
          <w:sz w:val="24"/>
          <w:szCs w:val="24"/>
        </w:rPr>
        <w:t xml:space="preserve"> invalidanti </w:t>
      </w:r>
      <w:r w:rsidR="00B12C44" w:rsidRPr="00B11D7A">
        <w:rPr>
          <w:rFonts w:ascii="Times New Roman" w:hAnsi="Times New Roman" w:cs="Times New Roman"/>
          <w:b/>
          <w:sz w:val="24"/>
          <w:szCs w:val="24"/>
        </w:rPr>
        <w:t>e</w:t>
      </w:r>
      <w:r w:rsidR="00B11D7A" w:rsidRPr="00B11D7A">
        <w:rPr>
          <w:rFonts w:ascii="Times New Roman" w:hAnsi="Times New Roman" w:cs="Times New Roman"/>
          <w:b/>
          <w:sz w:val="24"/>
          <w:szCs w:val="24"/>
        </w:rPr>
        <w:t>d</w:t>
      </w:r>
      <w:r w:rsidR="00B11D7A">
        <w:rPr>
          <w:rFonts w:ascii="Times New Roman" w:hAnsi="Times New Roman" w:cs="Times New Roman"/>
          <w:sz w:val="24"/>
          <w:szCs w:val="24"/>
        </w:rPr>
        <w:t xml:space="preserve"> </w:t>
      </w:r>
      <w:r w:rsidRPr="00597503">
        <w:rPr>
          <w:rFonts w:ascii="Times New Roman" w:hAnsi="Times New Roman" w:cs="Times New Roman"/>
          <w:sz w:val="24"/>
          <w:szCs w:val="24"/>
        </w:rPr>
        <w:t xml:space="preserve">eliminazione degli accertamenti sanitari per le patologie e le disabilità permanenti; </w:t>
      </w:r>
    </w:p>
    <w:p w14:paraId="17029528" w14:textId="77777777" w:rsidR="002D5FA5" w:rsidRPr="00597503" w:rsidRDefault="002D5FA5" w:rsidP="00AF2E02">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e) previsione dell’esonero dalla presentazione della documentazione già </w:t>
      </w:r>
      <w:r w:rsidR="00847209" w:rsidRPr="00597503">
        <w:rPr>
          <w:rFonts w:ascii="Times New Roman" w:hAnsi="Times New Roman" w:cs="Times New Roman"/>
          <w:sz w:val="24"/>
          <w:szCs w:val="24"/>
        </w:rPr>
        <w:t>presente</w:t>
      </w:r>
      <w:r w:rsidRPr="00597503">
        <w:rPr>
          <w:rFonts w:ascii="Times New Roman" w:hAnsi="Times New Roman" w:cs="Times New Roman"/>
          <w:sz w:val="24"/>
          <w:szCs w:val="24"/>
        </w:rPr>
        <w:t xml:space="preserve"> nelle piattaforme o nel fascicolo sanitario di cui alla successiva lettera m)</w:t>
      </w:r>
      <w:r w:rsidR="00847209" w:rsidRPr="00597503">
        <w:rPr>
          <w:rFonts w:ascii="Times New Roman" w:hAnsi="Times New Roman" w:cs="Times New Roman"/>
          <w:sz w:val="24"/>
          <w:szCs w:val="24"/>
        </w:rPr>
        <w:t>, in relazione alle procedure di cui alla lettera c)</w:t>
      </w:r>
      <w:r w:rsidRPr="00597503">
        <w:rPr>
          <w:rFonts w:ascii="Times New Roman" w:hAnsi="Times New Roman" w:cs="Times New Roman"/>
          <w:sz w:val="24"/>
          <w:szCs w:val="24"/>
        </w:rPr>
        <w:t>;</w:t>
      </w:r>
    </w:p>
    <w:p w14:paraId="5920DA59" w14:textId="77777777" w:rsidR="002D5FA5" w:rsidRPr="00597503" w:rsidRDefault="002D5FA5" w:rsidP="00AF2E02">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f) riduzione dei casi di esposizione fisica dei pazienti affetti da patologie già accertate o comprovate da documentazione sanitaria proveniente da strutture pubbliche e</w:t>
      </w:r>
      <w:r w:rsidR="00191B29">
        <w:rPr>
          <w:rFonts w:ascii="Times New Roman" w:hAnsi="Times New Roman" w:cs="Times New Roman"/>
          <w:sz w:val="24"/>
          <w:szCs w:val="24"/>
        </w:rPr>
        <w:t xml:space="preserve"> </w:t>
      </w:r>
      <w:r w:rsidR="00191B29" w:rsidRPr="00191B29">
        <w:rPr>
          <w:rFonts w:ascii="Times New Roman" w:hAnsi="Times New Roman" w:cs="Times New Roman"/>
          <w:b/>
          <w:sz w:val="24"/>
          <w:szCs w:val="24"/>
        </w:rPr>
        <w:t>per</w:t>
      </w:r>
      <w:r w:rsidRPr="00191B29">
        <w:rPr>
          <w:rFonts w:ascii="Times New Roman" w:hAnsi="Times New Roman" w:cs="Times New Roman"/>
          <w:b/>
          <w:sz w:val="24"/>
          <w:szCs w:val="24"/>
        </w:rPr>
        <w:t xml:space="preserve"> </w:t>
      </w:r>
      <w:r w:rsidR="00191B29" w:rsidRPr="00191B29">
        <w:rPr>
          <w:rFonts w:ascii="Times New Roman" w:hAnsi="Times New Roman" w:cs="Times New Roman"/>
          <w:b/>
          <w:sz w:val="24"/>
          <w:szCs w:val="24"/>
        </w:rPr>
        <w:t>le persone con disabilità</w:t>
      </w:r>
      <w:r w:rsidRPr="00597503">
        <w:rPr>
          <w:rFonts w:ascii="Times New Roman" w:hAnsi="Times New Roman" w:cs="Times New Roman"/>
          <w:sz w:val="24"/>
          <w:szCs w:val="24"/>
        </w:rPr>
        <w:t xml:space="preserve"> </w:t>
      </w:r>
      <w:r w:rsidR="000B2E53" w:rsidRPr="00C2129D">
        <w:rPr>
          <w:rFonts w:ascii="Times New Roman" w:hAnsi="Times New Roman" w:cs="Times New Roman"/>
          <w:dstrike/>
          <w:sz w:val="24"/>
          <w:szCs w:val="24"/>
        </w:rPr>
        <w:t>i soggetti affetti da disabilità</w:t>
      </w:r>
      <w:r w:rsidR="000B2E53">
        <w:rPr>
          <w:rFonts w:ascii="Times New Roman" w:hAnsi="Times New Roman" w:cs="Times New Roman"/>
          <w:sz w:val="24"/>
          <w:szCs w:val="24"/>
        </w:rPr>
        <w:t xml:space="preserve"> </w:t>
      </w:r>
      <w:r w:rsidRPr="00597503">
        <w:rPr>
          <w:rFonts w:ascii="Times New Roman" w:hAnsi="Times New Roman" w:cs="Times New Roman"/>
          <w:sz w:val="24"/>
          <w:szCs w:val="24"/>
        </w:rPr>
        <w:t>riconosciuta;</w:t>
      </w:r>
    </w:p>
    <w:p w14:paraId="5C6578B9" w14:textId="77777777" w:rsidR="002D5FA5" w:rsidRPr="00597503" w:rsidRDefault="002D5FA5" w:rsidP="00AF2E02">
      <w:pPr>
        <w:pStyle w:val="Paragrafoelenco"/>
        <w:contextualSpacing w:val="0"/>
        <w:jc w:val="both"/>
        <w:rPr>
          <w:rFonts w:ascii="Times New Roman" w:hAnsi="Times New Roman" w:cs="Times New Roman"/>
          <w:sz w:val="24"/>
          <w:szCs w:val="24"/>
        </w:rPr>
      </w:pPr>
      <w:r w:rsidRPr="00007E89">
        <w:rPr>
          <w:rFonts w:ascii="Times New Roman" w:hAnsi="Times New Roman" w:cs="Times New Roman"/>
          <w:sz w:val="24"/>
          <w:szCs w:val="24"/>
          <w:highlight w:val="yellow"/>
        </w:rPr>
        <w:t xml:space="preserve">g) previsione della ripetibilità illimitata delle prescrizioni </w:t>
      </w:r>
      <w:r w:rsidR="00191B29" w:rsidRPr="00007E89">
        <w:rPr>
          <w:rFonts w:ascii="Times New Roman" w:hAnsi="Times New Roman" w:cs="Times New Roman"/>
          <w:b/>
          <w:sz w:val="24"/>
          <w:szCs w:val="24"/>
          <w:highlight w:val="yellow"/>
        </w:rPr>
        <w:t>farmaceutiche, terapeutiche, riabilitative e di presidi</w:t>
      </w:r>
      <w:r w:rsidR="00191B29" w:rsidRPr="00007E89">
        <w:rPr>
          <w:rFonts w:ascii="Times New Roman" w:hAnsi="Times New Roman" w:cs="Times New Roman"/>
          <w:sz w:val="24"/>
          <w:szCs w:val="24"/>
          <w:highlight w:val="yellow"/>
        </w:rPr>
        <w:t xml:space="preserve"> </w:t>
      </w:r>
      <w:r w:rsidRPr="00007E89">
        <w:rPr>
          <w:rFonts w:ascii="Times New Roman" w:hAnsi="Times New Roman" w:cs="Times New Roman"/>
          <w:sz w:val="24"/>
          <w:szCs w:val="24"/>
          <w:highlight w:val="yellow"/>
        </w:rPr>
        <w:t xml:space="preserve">a favore dei pazienti cronici </w:t>
      </w:r>
      <w:r w:rsidR="0016175D" w:rsidRPr="00007E89">
        <w:rPr>
          <w:rFonts w:ascii="Times New Roman" w:hAnsi="Times New Roman" w:cs="Times New Roman"/>
          <w:sz w:val="24"/>
          <w:szCs w:val="24"/>
          <w:highlight w:val="yellow"/>
        </w:rPr>
        <w:t xml:space="preserve">e per patologie invalidanti </w:t>
      </w:r>
      <w:r w:rsidRPr="00007E89">
        <w:rPr>
          <w:rFonts w:ascii="Times New Roman" w:hAnsi="Times New Roman" w:cs="Times New Roman"/>
          <w:sz w:val="24"/>
          <w:szCs w:val="24"/>
          <w:highlight w:val="yellow"/>
        </w:rPr>
        <w:t>e introduzione a carattere permanente delle prescrizioni farmaceutiche digitali;</w:t>
      </w:r>
    </w:p>
    <w:p w14:paraId="3BD53CBB" w14:textId="1ED5E3BE" w:rsidR="002D5FA5" w:rsidRPr="00597503" w:rsidRDefault="002D5FA5" w:rsidP="00AF2E02">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h) riduzion</w:t>
      </w:r>
      <w:r w:rsidR="00F52452" w:rsidRPr="00597503">
        <w:rPr>
          <w:rFonts w:ascii="Times New Roman" w:hAnsi="Times New Roman" w:cs="Times New Roman"/>
          <w:sz w:val="24"/>
          <w:szCs w:val="24"/>
        </w:rPr>
        <w:t>e</w:t>
      </w:r>
      <w:r w:rsidRPr="00597503">
        <w:rPr>
          <w:rFonts w:ascii="Times New Roman" w:hAnsi="Times New Roman" w:cs="Times New Roman"/>
          <w:sz w:val="24"/>
          <w:szCs w:val="24"/>
        </w:rPr>
        <w:t xml:space="preserve"> degli oneri amministrativi a carico dei familiari che assistono congiunti con disabilità, con patologie croniche o rare</w:t>
      </w:r>
      <w:r w:rsidR="0004526F">
        <w:rPr>
          <w:rFonts w:ascii="Times New Roman" w:hAnsi="Times New Roman" w:cs="Times New Roman"/>
          <w:sz w:val="24"/>
          <w:szCs w:val="24"/>
        </w:rPr>
        <w:t xml:space="preserve"> e riconoscimento d</w:t>
      </w:r>
      <w:r w:rsidRPr="00597503">
        <w:rPr>
          <w:rFonts w:ascii="Times New Roman" w:hAnsi="Times New Roman" w:cs="Times New Roman"/>
          <w:sz w:val="24"/>
          <w:szCs w:val="24"/>
        </w:rPr>
        <w:t>e</w:t>
      </w:r>
      <w:r w:rsidR="0004526F">
        <w:rPr>
          <w:rFonts w:ascii="Times New Roman" w:hAnsi="Times New Roman" w:cs="Times New Roman"/>
          <w:sz w:val="24"/>
          <w:szCs w:val="24"/>
        </w:rPr>
        <w:t>lla</w:t>
      </w:r>
      <w:r w:rsidRPr="00597503">
        <w:rPr>
          <w:rFonts w:ascii="Times New Roman" w:hAnsi="Times New Roman" w:cs="Times New Roman"/>
          <w:sz w:val="24"/>
          <w:szCs w:val="24"/>
        </w:rPr>
        <w:t xml:space="preserve"> precedenza nell’accesso a servizi </w:t>
      </w:r>
      <w:proofErr w:type="gramStart"/>
      <w:r w:rsidRPr="00597503">
        <w:rPr>
          <w:rFonts w:ascii="Times New Roman" w:hAnsi="Times New Roman" w:cs="Times New Roman"/>
          <w:sz w:val="24"/>
          <w:szCs w:val="24"/>
        </w:rPr>
        <w:t>socio-assistenziali</w:t>
      </w:r>
      <w:proofErr w:type="gramEnd"/>
      <w:r w:rsidRPr="00597503">
        <w:rPr>
          <w:rFonts w:ascii="Times New Roman" w:hAnsi="Times New Roman" w:cs="Times New Roman"/>
          <w:sz w:val="24"/>
          <w:szCs w:val="24"/>
        </w:rPr>
        <w:t>, sanitari e socio-sanitari, inclusi quelli a sportello e su prenotazione;</w:t>
      </w:r>
    </w:p>
    <w:p w14:paraId="7E879E82" w14:textId="77777777" w:rsidR="002D5FA5" w:rsidRPr="00597503" w:rsidRDefault="002D5FA5" w:rsidP="00AF2E02">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i) semplificazione dei procedimenti per l’attivazione e l’esercizio delle misure di protezione giuridica per le persone con disabilità, nonché, in caso di assenza di tali misure di protezione, coinvolgimento delle persone di riferimento e che se ne prendono cura;  </w:t>
      </w:r>
    </w:p>
    <w:p w14:paraId="33D8D37E" w14:textId="77777777" w:rsidR="002D5FA5" w:rsidRPr="00597503" w:rsidRDefault="002D5FA5" w:rsidP="00AF2E02">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l) concentrazione di tutti i procedimenti connessi e conseguenti al riconoscimento della condizione di invalido civile, sordo civile, cieco civile, sordo cieco, di malato cronico e raro, di persona con disabilità e di persona non autosufficiente e con disabilità gravissima, fermo restando quanto previsto dall’articolo 2 comma 2 lettera b) della legge 22 dicembre 2021, n. 227</w:t>
      </w:r>
    </w:p>
    <w:p w14:paraId="203662C4" w14:textId="77777777" w:rsidR="002D5FA5" w:rsidRPr="00597503" w:rsidRDefault="002D5FA5" w:rsidP="00AF2E02">
      <w:pPr>
        <w:pStyle w:val="Paragrafoelenco"/>
        <w:contextualSpacing w:val="0"/>
        <w:jc w:val="both"/>
        <w:rPr>
          <w:rFonts w:ascii="Times New Roman" w:hAnsi="Times New Roman" w:cs="Times New Roman"/>
          <w:sz w:val="24"/>
          <w:szCs w:val="24"/>
        </w:rPr>
      </w:pPr>
      <w:r w:rsidRPr="00597503">
        <w:rPr>
          <w:rFonts w:ascii="Times New Roman" w:hAnsi="Times New Roman" w:cs="Times New Roman"/>
          <w:sz w:val="24"/>
          <w:szCs w:val="24"/>
        </w:rPr>
        <w:t>m)  interoperabilità, nel rispetto del principio della riservatezza dei dati personali,  dei dati, delle certificazioni e delle informazioni relativ</w:t>
      </w:r>
      <w:r w:rsidR="00B81EB9" w:rsidRPr="00597503">
        <w:rPr>
          <w:rFonts w:ascii="Times New Roman" w:hAnsi="Times New Roman" w:cs="Times New Roman"/>
          <w:sz w:val="24"/>
          <w:szCs w:val="24"/>
        </w:rPr>
        <w:t>e</w:t>
      </w:r>
      <w:r w:rsidRPr="00597503">
        <w:rPr>
          <w:rFonts w:ascii="Times New Roman" w:hAnsi="Times New Roman" w:cs="Times New Roman"/>
          <w:sz w:val="24"/>
          <w:szCs w:val="24"/>
        </w:rPr>
        <w:t xml:space="preserve"> ai procedimenti connessi alla tutela della salute sia attraverso piattaforme digitali sia attraverso il fascicolo sanitario elettronico, con la previsione dell’integrazione dei documenti da parte delle Regioni all’interno del FSE e degli Enti locali dei vari servizi e prestazioni erogati, anche al fine di coadiuvare i processi valutativi e l’elaborazione dei progetti di integrazione e di vita individuali, partecipati e personalizzati di cui alla legge 22 dicembre 2021, n. 227 e gli interventi a sostegno dei caregiver familiari</w:t>
      </w:r>
      <w:r w:rsidR="0016175D" w:rsidRPr="00597503">
        <w:rPr>
          <w:rFonts w:ascii="Times New Roman" w:hAnsi="Times New Roman" w:cs="Times New Roman"/>
          <w:sz w:val="24"/>
          <w:szCs w:val="24"/>
        </w:rPr>
        <w:t xml:space="preserve">; </w:t>
      </w:r>
    </w:p>
    <w:p w14:paraId="6177B272" w14:textId="77777777" w:rsidR="0016175D" w:rsidRPr="00597503" w:rsidRDefault="0016175D" w:rsidP="0016175D">
      <w:pPr>
        <w:pStyle w:val="Paragrafoelenco"/>
        <w:jc w:val="both"/>
        <w:rPr>
          <w:rFonts w:ascii="Times New Roman" w:hAnsi="Times New Roman" w:cs="Times New Roman"/>
          <w:sz w:val="24"/>
          <w:szCs w:val="24"/>
        </w:rPr>
      </w:pPr>
      <w:r w:rsidRPr="00597503">
        <w:rPr>
          <w:rFonts w:ascii="Times New Roman" w:hAnsi="Times New Roman" w:cs="Times New Roman"/>
          <w:sz w:val="24"/>
          <w:szCs w:val="24"/>
        </w:rPr>
        <w:t xml:space="preserve">n) estensione dell’esenzione dal costo sul prodotto sostituivo di un farmaco già esente, in caso di sua sostituzione, per indisponibilità o per diversa forma farmaceutica; </w:t>
      </w:r>
    </w:p>
    <w:p w14:paraId="4805B6ED" w14:textId="77777777" w:rsidR="00F52452" w:rsidRPr="00597503" w:rsidRDefault="00F52452" w:rsidP="0016175D">
      <w:pPr>
        <w:pStyle w:val="Paragrafoelenco"/>
        <w:jc w:val="both"/>
        <w:rPr>
          <w:rFonts w:ascii="Times New Roman" w:hAnsi="Times New Roman" w:cs="Times New Roman"/>
          <w:sz w:val="24"/>
          <w:szCs w:val="24"/>
        </w:rPr>
      </w:pPr>
    </w:p>
    <w:p w14:paraId="1E477113" w14:textId="77777777" w:rsidR="00025529" w:rsidRDefault="0016175D" w:rsidP="00025529">
      <w:pPr>
        <w:pStyle w:val="Paragrafoelenco"/>
        <w:jc w:val="both"/>
        <w:rPr>
          <w:rFonts w:ascii="Times New Roman" w:hAnsi="Times New Roman" w:cs="Times New Roman"/>
          <w:sz w:val="24"/>
          <w:szCs w:val="24"/>
        </w:rPr>
      </w:pPr>
      <w:r w:rsidRPr="00597503">
        <w:rPr>
          <w:rFonts w:ascii="Times New Roman" w:hAnsi="Times New Roman" w:cs="Times New Roman"/>
          <w:sz w:val="24"/>
          <w:szCs w:val="24"/>
        </w:rPr>
        <w:t>o) potenziamento della rete di distribuzione diretta del farmaco per le persone con patologie croniche e invalidanti</w:t>
      </w:r>
      <w:r w:rsidR="00191B29">
        <w:rPr>
          <w:rFonts w:ascii="Times New Roman" w:hAnsi="Times New Roman" w:cs="Times New Roman"/>
          <w:sz w:val="24"/>
          <w:szCs w:val="24"/>
        </w:rPr>
        <w:t>;</w:t>
      </w:r>
    </w:p>
    <w:p w14:paraId="35C9AA9D" w14:textId="77777777" w:rsidR="00191B29" w:rsidRDefault="00191B29" w:rsidP="00025529">
      <w:pPr>
        <w:pStyle w:val="Paragrafoelenco"/>
        <w:jc w:val="both"/>
        <w:rPr>
          <w:rFonts w:ascii="Times New Roman" w:hAnsi="Times New Roman" w:cs="Times New Roman"/>
          <w:sz w:val="24"/>
          <w:szCs w:val="24"/>
        </w:rPr>
      </w:pPr>
    </w:p>
    <w:p w14:paraId="14A3122B" w14:textId="77777777" w:rsidR="00191B29" w:rsidRPr="00191B29" w:rsidRDefault="00191B29" w:rsidP="00191B29">
      <w:pPr>
        <w:pStyle w:val="Paragrafoelenco"/>
        <w:jc w:val="both"/>
        <w:rPr>
          <w:rFonts w:ascii="Times New Roman" w:hAnsi="Times New Roman" w:cs="Times New Roman"/>
          <w:b/>
          <w:sz w:val="24"/>
          <w:szCs w:val="24"/>
        </w:rPr>
      </w:pPr>
      <w:r w:rsidRPr="00191B29">
        <w:rPr>
          <w:rFonts w:ascii="Times New Roman" w:hAnsi="Times New Roman" w:cs="Times New Roman"/>
          <w:b/>
          <w:sz w:val="24"/>
          <w:szCs w:val="24"/>
        </w:rPr>
        <w:t>p) semplificazione delle procedure di rilascio ed utilizzo, anche attraverso delega, della firma digitale, dei documenti di riconoscimento digitali e di identità digitali garantendo piena accessibilità ai relativi servizi da parte di tutte le persone con disabilità fisica, sensoriale e intellettiva, anche prive di figure di protezione giuridica.</w:t>
      </w:r>
    </w:p>
    <w:p w14:paraId="4EFCB9E3" w14:textId="77777777" w:rsidR="00191B29" w:rsidRPr="00191B29" w:rsidRDefault="00191B29" w:rsidP="00191B29">
      <w:pPr>
        <w:pStyle w:val="Paragrafoelenco"/>
        <w:jc w:val="both"/>
        <w:rPr>
          <w:rFonts w:ascii="Times New Roman" w:hAnsi="Times New Roman" w:cs="Times New Roman"/>
          <w:b/>
          <w:sz w:val="24"/>
          <w:szCs w:val="24"/>
        </w:rPr>
      </w:pPr>
    </w:p>
    <w:p w14:paraId="50741121" w14:textId="77777777" w:rsidR="00191B29" w:rsidRPr="00191B29" w:rsidRDefault="00191B29" w:rsidP="00191B29">
      <w:pPr>
        <w:pStyle w:val="Paragrafoelenco"/>
        <w:jc w:val="both"/>
        <w:rPr>
          <w:rFonts w:ascii="Times New Roman" w:hAnsi="Times New Roman" w:cs="Times New Roman"/>
          <w:b/>
          <w:sz w:val="24"/>
          <w:szCs w:val="24"/>
        </w:rPr>
      </w:pPr>
      <w:r w:rsidRPr="00191B29">
        <w:rPr>
          <w:rFonts w:ascii="Times New Roman" w:hAnsi="Times New Roman" w:cs="Times New Roman"/>
          <w:b/>
          <w:sz w:val="24"/>
          <w:szCs w:val="24"/>
        </w:rPr>
        <w:t>q) semplificazione della ricezione della manifestazione di volontà espressa dalle persone con disabilità nel procedimento di formazione di atti pubblici</w:t>
      </w:r>
      <w:r>
        <w:rPr>
          <w:rFonts w:ascii="Times New Roman" w:hAnsi="Times New Roman" w:cs="Times New Roman"/>
          <w:b/>
          <w:sz w:val="24"/>
          <w:szCs w:val="24"/>
        </w:rPr>
        <w:t>.</w:t>
      </w:r>
    </w:p>
    <w:p w14:paraId="0FC20CC3" w14:textId="77777777" w:rsidR="00192F3E" w:rsidRPr="00597503" w:rsidRDefault="00192F3E" w:rsidP="00025529">
      <w:pPr>
        <w:pStyle w:val="Paragrafoelenco"/>
        <w:jc w:val="both"/>
        <w:rPr>
          <w:rFonts w:ascii="Times New Roman" w:hAnsi="Times New Roman" w:cs="Times New Roman"/>
          <w:sz w:val="24"/>
          <w:szCs w:val="24"/>
        </w:rPr>
      </w:pPr>
    </w:p>
    <w:p w14:paraId="22704C4A" w14:textId="77777777" w:rsidR="00192F3E" w:rsidRPr="00597503" w:rsidRDefault="00192F3E" w:rsidP="00192F3E">
      <w:pPr>
        <w:pStyle w:val="Paragrafoelenco"/>
        <w:jc w:val="center"/>
        <w:rPr>
          <w:rFonts w:ascii="Times New Roman" w:hAnsi="Times New Roman" w:cs="Times New Roman"/>
          <w:sz w:val="24"/>
          <w:szCs w:val="24"/>
        </w:rPr>
      </w:pPr>
      <w:r w:rsidRPr="00597503">
        <w:rPr>
          <w:rFonts w:ascii="Times New Roman" w:hAnsi="Times New Roman" w:cs="Times New Roman"/>
          <w:sz w:val="24"/>
          <w:szCs w:val="24"/>
        </w:rPr>
        <w:t>Art. 4</w:t>
      </w:r>
    </w:p>
    <w:p w14:paraId="492B763E" w14:textId="77777777" w:rsidR="00192F3E" w:rsidRPr="00597503" w:rsidRDefault="00192F3E" w:rsidP="00192F3E">
      <w:pPr>
        <w:pStyle w:val="Paragrafoelenco"/>
        <w:jc w:val="center"/>
        <w:rPr>
          <w:rFonts w:ascii="Times New Roman" w:hAnsi="Times New Roman" w:cs="Times New Roman"/>
          <w:i/>
          <w:sz w:val="24"/>
          <w:szCs w:val="24"/>
        </w:rPr>
      </w:pPr>
      <w:r w:rsidRPr="00597503">
        <w:rPr>
          <w:rFonts w:ascii="Times New Roman" w:hAnsi="Times New Roman" w:cs="Times New Roman"/>
          <w:i/>
          <w:sz w:val="24"/>
          <w:szCs w:val="24"/>
        </w:rPr>
        <w:t>(Semplificazione e accelerazione dei procedimenti nei settori farmaceutico e sanitario)</w:t>
      </w:r>
    </w:p>
    <w:p w14:paraId="23640DAE" w14:textId="77777777" w:rsidR="00192F3E" w:rsidRPr="00597503" w:rsidRDefault="00192F3E" w:rsidP="00192F3E">
      <w:pPr>
        <w:pStyle w:val="Paragrafoelenco"/>
        <w:jc w:val="center"/>
        <w:rPr>
          <w:rFonts w:ascii="Times New Roman" w:hAnsi="Times New Roman" w:cs="Times New Roman"/>
          <w:i/>
          <w:sz w:val="24"/>
          <w:szCs w:val="24"/>
        </w:rPr>
      </w:pPr>
    </w:p>
    <w:p w14:paraId="506D87EE" w14:textId="77777777" w:rsidR="00192F3E" w:rsidRPr="00597503" w:rsidRDefault="00192F3E" w:rsidP="00192F3E">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 xml:space="preserve">1.Nell’esercizio della delega di cui all’articolo 1, oltre ai principi e criteri generali di cui al   </w:t>
      </w:r>
      <w:r w:rsidRPr="00597503">
        <w:rPr>
          <w:rFonts w:ascii="Times New Roman" w:hAnsi="Times New Roman" w:cs="Times New Roman"/>
          <w:sz w:val="24"/>
          <w:szCs w:val="24"/>
        </w:rPr>
        <w:tab/>
        <w:t>medesimo articolo 1, il Governo osserva i seguenti principi e criteri direttivi specifici:</w:t>
      </w:r>
    </w:p>
    <w:p w14:paraId="15048663" w14:textId="77777777" w:rsidR="00192F3E" w:rsidRPr="00597503" w:rsidRDefault="000B6A81" w:rsidP="00F62533">
      <w:pPr>
        <w:pStyle w:val="Paragrafoelenco"/>
        <w:ind w:left="709" w:firstLine="11"/>
        <w:jc w:val="both"/>
        <w:rPr>
          <w:rFonts w:ascii="Times New Roman" w:hAnsi="Times New Roman" w:cs="Times New Roman"/>
          <w:sz w:val="24"/>
          <w:szCs w:val="24"/>
        </w:rPr>
      </w:pPr>
      <w:r w:rsidRPr="00597503">
        <w:rPr>
          <w:rFonts w:ascii="Times New Roman" w:hAnsi="Times New Roman" w:cs="Times New Roman"/>
          <w:sz w:val="24"/>
          <w:szCs w:val="24"/>
        </w:rPr>
        <w:t>a</w:t>
      </w:r>
      <w:r w:rsidR="00192F3E" w:rsidRPr="00597503">
        <w:rPr>
          <w:rFonts w:ascii="Times New Roman" w:hAnsi="Times New Roman" w:cs="Times New Roman"/>
          <w:sz w:val="24"/>
          <w:szCs w:val="24"/>
        </w:rPr>
        <w:t xml:space="preserve">) previsione </w:t>
      </w:r>
      <w:r w:rsidR="00F62533" w:rsidRPr="00597503">
        <w:rPr>
          <w:rFonts w:ascii="Times New Roman" w:hAnsi="Times New Roman" w:cs="Times New Roman"/>
          <w:sz w:val="24"/>
          <w:szCs w:val="24"/>
        </w:rPr>
        <w:t>della</w:t>
      </w:r>
      <w:r w:rsidR="00192F3E" w:rsidRPr="00597503">
        <w:rPr>
          <w:rFonts w:ascii="Times New Roman" w:hAnsi="Times New Roman" w:cs="Times New Roman"/>
          <w:sz w:val="24"/>
          <w:szCs w:val="24"/>
        </w:rPr>
        <w:t xml:space="preserve"> disciplina </w:t>
      </w:r>
      <w:r w:rsidR="00F62533" w:rsidRPr="00597503">
        <w:rPr>
          <w:rFonts w:ascii="Times New Roman" w:hAnsi="Times New Roman" w:cs="Times New Roman"/>
          <w:sz w:val="24"/>
          <w:szCs w:val="24"/>
        </w:rPr>
        <w:t xml:space="preserve">per la </w:t>
      </w:r>
      <w:r w:rsidR="00192F3E" w:rsidRPr="00597503">
        <w:rPr>
          <w:rFonts w:ascii="Times New Roman" w:hAnsi="Times New Roman" w:cs="Times New Roman"/>
          <w:sz w:val="24"/>
          <w:szCs w:val="24"/>
        </w:rPr>
        <w:t>preparazione, prod</w:t>
      </w:r>
      <w:r w:rsidR="00F62533" w:rsidRPr="00597503">
        <w:rPr>
          <w:rFonts w:ascii="Times New Roman" w:hAnsi="Times New Roman" w:cs="Times New Roman"/>
          <w:sz w:val="24"/>
          <w:szCs w:val="24"/>
        </w:rPr>
        <w:t xml:space="preserve">uzione, prescrizione e utilizzo </w:t>
      </w:r>
      <w:r w:rsidR="00192F3E" w:rsidRPr="00597503">
        <w:rPr>
          <w:rFonts w:ascii="Times New Roman" w:hAnsi="Times New Roman" w:cs="Times New Roman"/>
          <w:sz w:val="24"/>
          <w:szCs w:val="24"/>
        </w:rPr>
        <w:t>per singolo paziente di medicinali allergeni e i radiofarmaci, per esigenze speciali in assenza di alternativa clinica in commercio;</w:t>
      </w:r>
    </w:p>
    <w:p w14:paraId="69A43E08" w14:textId="77777777" w:rsidR="00192F3E" w:rsidRPr="00597503" w:rsidRDefault="000B6A81" w:rsidP="00192F3E">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b</w:t>
      </w:r>
      <w:r w:rsidR="00192F3E" w:rsidRPr="00597503">
        <w:rPr>
          <w:rFonts w:ascii="Times New Roman" w:hAnsi="Times New Roman" w:cs="Times New Roman"/>
          <w:sz w:val="24"/>
          <w:szCs w:val="24"/>
        </w:rPr>
        <w:t xml:space="preserve">) previsione della disciplina delle tariffe specifiche per le domande di AIC e di variazione </w:t>
      </w:r>
      <w:r w:rsidR="00192F3E" w:rsidRPr="00597503">
        <w:rPr>
          <w:rFonts w:ascii="Times New Roman" w:hAnsi="Times New Roman" w:cs="Times New Roman"/>
          <w:sz w:val="24"/>
          <w:szCs w:val="24"/>
        </w:rPr>
        <w:tab/>
        <w:t>all’AIC di medicinali allergeni e radiofarmaci;</w:t>
      </w:r>
    </w:p>
    <w:p w14:paraId="5CECB057" w14:textId="77777777" w:rsidR="00192F3E" w:rsidRPr="00597503" w:rsidRDefault="00F62533" w:rsidP="00192F3E">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c</w:t>
      </w:r>
      <w:r w:rsidR="00192F3E" w:rsidRPr="00597503">
        <w:rPr>
          <w:rFonts w:ascii="Times New Roman" w:hAnsi="Times New Roman" w:cs="Times New Roman"/>
          <w:sz w:val="24"/>
          <w:szCs w:val="24"/>
        </w:rPr>
        <w:t xml:space="preserve">) modifica della disciplina delle carenze dei medicinali attraverso una previsione che </w:t>
      </w:r>
      <w:r w:rsidR="00192F3E" w:rsidRPr="00597503">
        <w:rPr>
          <w:rFonts w:ascii="Times New Roman" w:hAnsi="Times New Roman" w:cs="Times New Roman"/>
          <w:sz w:val="24"/>
          <w:szCs w:val="24"/>
        </w:rPr>
        <w:tab/>
        <w:t xml:space="preserve">specifichi che le comunicazioni di interruzione temporanea o definitiva della </w:t>
      </w:r>
      <w:r w:rsidR="00192F3E" w:rsidRPr="00597503">
        <w:rPr>
          <w:rFonts w:ascii="Times New Roman" w:hAnsi="Times New Roman" w:cs="Times New Roman"/>
          <w:sz w:val="24"/>
          <w:szCs w:val="24"/>
        </w:rPr>
        <w:tab/>
        <w:t xml:space="preserve">commercializzazione riguardano le singole confezioni di medicinali (AIC a nove cifre), </w:t>
      </w:r>
      <w:r w:rsidR="00192F3E" w:rsidRPr="00597503">
        <w:rPr>
          <w:rFonts w:ascii="Times New Roman" w:hAnsi="Times New Roman" w:cs="Times New Roman"/>
          <w:sz w:val="24"/>
          <w:szCs w:val="24"/>
        </w:rPr>
        <w:tab/>
        <w:t xml:space="preserve"> per </w:t>
      </w:r>
      <w:r w:rsidR="00192F3E" w:rsidRPr="00597503">
        <w:rPr>
          <w:rFonts w:ascii="Times New Roman" w:hAnsi="Times New Roman" w:cs="Times New Roman"/>
          <w:sz w:val="24"/>
          <w:szCs w:val="24"/>
        </w:rPr>
        <w:tab/>
        <w:t>forma farmaceutica, dosaggi e pack size (e non l’intera AIC);</w:t>
      </w:r>
    </w:p>
    <w:p w14:paraId="7F35E7F9" w14:textId="77777777" w:rsidR="00192F3E" w:rsidRPr="00597503" w:rsidRDefault="00F62533" w:rsidP="00192F3E">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d</w:t>
      </w:r>
      <w:r w:rsidR="00192F3E" w:rsidRPr="00597503">
        <w:rPr>
          <w:rFonts w:ascii="Times New Roman" w:hAnsi="Times New Roman" w:cs="Times New Roman"/>
          <w:sz w:val="24"/>
          <w:szCs w:val="24"/>
        </w:rPr>
        <w:t xml:space="preserve">) </w:t>
      </w:r>
      <w:r w:rsidR="000B6A81" w:rsidRPr="00597503">
        <w:rPr>
          <w:rFonts w:ascii="Times New Roman" w:hAnsi="Times New Roman" w:cs="Times New Roman"/>
          <w:sz w:val="24"/>
          <w:szCs w:val="24"/>
        </w:rPr>
        <w:t>incremento</w:t>
      </w:r>
      <w:r w:rsidR="00192F3E" w:rsidRPr="00597503">
        <w:rPr>
          <w:rFonts w:ascii="Times New Roman" w:hAnsi="Times New Roman" w:cs="Times New Roman"/>
          <w:sz w:val="24"/>
          <w:szCs w:val="24"/>
        </w:rPr>
        <w:t xml:space="preserve"> della sanzione comminata per le violazioni delle disposizioni di cui </w:t>
      </w:r>
      <w:r w:rsidR="00192F3E" w:rsidRPr="00597503">
        <w:rPr>
          <w:rFonts w:ascii="Times New Roman" w:hAnsi="Times New Roman" w:cs="Times New Roman"/>
          <w:sz w:val="24"/>
          <w:szCs w:val="24"/>
        </w:rPr>
        <w:tab/>
        <w:t>all’articolo 34, comma 6, del decreto legislativo 24 aprile 2006, n. 219 e</w:t>
      </w:r>
      <w:r w:rsidR="00192F3E" w:rsidRPr="00597503">
        <w:rPr>
          <w:rFonts w:ascii="Times New Roman" w:hAnsi="Times New Roman" w:cs="Times New Roman"/>
          <w:sz w:val="24"/>
          <w:szCs w:val="24"/>
        </w:rPr>
        <w:tab/>
        <w:t xml:space="preserve">pubblicazione da </w:t>
      </w:r>
      <w:r w:rsidR="000B6A81" w:rsidRPr="00597503">
        <w:rPr>
          <w:rFonts w:ascii="Times New Roman" w:hAnsi="Times New Roman" w:cs="Times New Roman"/>
          <w:sz w:val="24"/>
          <w:szCs w:val="24"/>
        </w:rPr>
        <w:tab/>
      </w:r>
      <w:r w:rsidR="00192F3E" w:rsidRPr="00597503">
        <w:rPr>
          <w:rFonts w:ascii="Times New Roman" w:hAnsi="Times New Roman" w:cs="Times New Roman"/>
          <w:sz w:val="24"/>
          <w:szCs w:val="24"/>
        </w:rPr>
        <w:t xml:space="preserve">parte dell’AIFA di una "lista di medicinali critici" per i quali questa sanzione possa </w:t>
      </w:r>
      <w:r w:rsidR="000B6A81" w:rsidRPr="00597503">
        <w:rPr>
          <w:rFonts w:ascii="Times New Roman" w:hAnsi="Times New Roman" w:cs="Times New Roman"/>
          <w:sz w:val="24"/>
          <w:szCs w:val="24"/>
        </w:rPr>
        <w:tab/>
      </w:r>
      <w:r w:rsidR="00192F3E" w:rsidRPr="00597503">
        <w:rPr>
          <w:rFonts w:ascii="Times New Roman" w:hAnsi="Times New Roman" w:cs="Times New Roman"/>
          <w:sz w:val="24"/>
          <w:szCs w:val="24"/>
        </w:rPr>
        <w:t>essere comminata;</w:t>
      </w:r>
    </w:p>
    <w:p w14:paraId="52112AA6" w14:textId="77777777" w:rsidR="00192F3E" w:rsidRPr="00597503" w:rsidRDefault="00F62533" w:rsidP="00192F3E">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e)</w:t>
      </w:r>
      <w:r w:rsidR="00192F3E" w:rsidRPr="00597503">
        <w:rPr>
          <w:rFonts w:ascii="Times New Roman" w:hAnsi="Times New Roman" w:cs="Times New Roman"/>
          <w:sz w:val="24"/>
          <w:szCs w:val="24"/>
        </w:rPr>
        <w:t xml:space="preserve"> previsione che gli importi corrisposti a titolo di oblazione confluiscono nel bilancio </w:t>
      </w:r>
      <w:r w:rsidR="00192F3E" w:rsidRPr="00597503">
        <w:rPr>
          <w:rFonts w:ascii="Times New Roman" w:hAnsi="Times New Roman" w:cs="Times New Roman"/>
          <w:sz w:val="24"/>
          <w:szCs w:val="24"/>
        </w:rPr>
        <w:tab/>
        <w:t xml:space="preserve">dell’AIFA e possano essere utilizzati anche per lo svolgimento di iniziative di formazione ed </w:t>
      </w:r>
      <w:r w:rsidR="00192F3E" w:rsidRPr="00597503">
        <w:rPr>
          <w:rFonts w:ascii="Times New Roman" w:hAnsi="Times New Roman" w:cs="Times New Roman"/>
          <w:sz w:val="24"/>
          <w:szCs w:val="24"/>
        </w:rPr>
        <w:tab/>
        <w:t xml:space="preserve">informazione istituzionale sulla prevenzione e gestione delle carenze, conferendo una valenza </w:t>
      </w:r>
      <w:r w:rsidR="00192F3E" w:rsidRPr="00597503">
        <w:rPr>
          <w:rFonts w:ascii="Times New Roman" w:hAnsi="Times New Roman" w:cs="Times New Roman"/>
          <w:sz w:val="24"/>
          <w:szCs w:val="24"/>
        </w:rPr>
        <w:tab/>
        <w:t>etica e proattiva all’intero procedimento sanzionatorio:</w:t>
      </w:r>
    </w:p>
    <w:p w14:paraId="779E116C" w14:textId="77777777" w:rsidR="00192F3E" w:rsidRPr="00597503" w:rsidRDefault="00F62533" w:rsidP="00192F3E">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f</w:t>
      </w:r>
      <w:r w:rsidR="00192F3E" w:rsidRPr="00597503">
        <w:rPr>
          <w:rFonts w:ascii="Times New Roman" w:hAnsi="Times New Roman" w:cs="Times New Roman"/>
          <w:sz w:val="24"/>
          <w:szCs w:val="24"/>
        </w:rPr>
        <w:t xml:space="preserve">) estensione delle ipotesi di pubblicazione sui siti istituzionali già previste dalla legge n.69 </w:t>
      </w:r>
      <w:r w:rsidR="00192F3E" w:rsidRPr="00597503">
        <w:rPr>
          <w:rFonts w:ascii="Times New Roman" w:hAnsi="Times New Roman" w:cs="Times New Roman"/>
          <w:sz w:val="24"/>
          <w:szCs w:val="24"/>
        </w:rPr>
        <w:tab/>
        <w:t xml:space="preserve">del 2009, anche alle autorizzazioni alle immissioni in commercio e ai provvedimenti ad essi </w:t>
      </w:r>
      <w:r w:rsidR="00192F3E" w:rsidRPr="00597503">
        <w:rPr>
          <w:rFonts w:ascii="Times New Roman" w:hAnsi="Times New Roman" w:cs="Times New Roman"/>
          <w:sz w:val="24"/>
          <w:szCs w:val="24"/>
        </w:rPr>
        <w:tab/>
        <w:t>correlati rilasciati dall’AIFA;</w:t>
      </w:r>
    </w:p>
    <w:p w14:paraId="060F4463" w14:textId="77777777" w:rsidR="00192F3E" w:rsidRPr="00597503" w:rsidRDefault="00F62533" w:rsidP="00192F3E">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g</w:t>
      </w:r>
      <w:r w:rsidR="00FE04EF" w:rsidRPr="00597503">
        <w:rPr>
          <w:rFonts w:ascii="Times New Roman" w:hAnsi="Times New Roman" w:cs="Times New Roman"/>
          <w:sz w:val="24"/>
          <w:szCs w:val="24"/>
        </w:rPr>
        <w:t xml:space="preserve">) </w:t>
      </w:r>
      <w:r w:rsidR="00192F3E" w:rsidRPr="00597503">
        <w:rPr>
          <w:rFonts w:ascii="Times New Roman" w:hAnsi="Times New Roman" w:cs="Times New Roman"/>
          <w:sz w:val="24"/>
          <w:szCs w:val="24"/>
        </w:rPr>
        <w:t xml:space="preserve">implementazione del progetto di interfaccia unica </w:t>
      </w:r>
      <w:proofErr w:type="spellStart"/>
      <w:r w:rsidR="00192F3E" w:rsidRPr="00597503">
        <w:rPr>
          <w:rFonts w:ascii="Times New Roman" w:hAnsi="Times New Roman" w:cs="Times New Roman"/>
          <w:sz w:val="24"/>
          <w:szCs w:val="24"/>
        </w:rPr>
        <w:t>S.U.Do.Co</w:t>
      </w:r>
      <w:proofErr w:type="spellEnd"/>
      <w:r w:rsidR="00192F3E" w:rsidRPr="00597503">
        <w:rPr>
          <w:rFonts w:ascii="Times New Roman" w:hAnsi="Times New Roman" w:cs="Times New Roman"/>
          <w:sz w:val="24"/>
          <w:szCs w:val="24"/>
        </w:rPr>
        <w:t xml:space="preserve">., prevedendo che allo stesso </w:t>
      </w:r>
      <w:r w:rsidR="00FE04EF" w:rsidRPr="00597503">
        <w:rPr>
          <w:rFonts w:ascii="Times New Roman" w:hAnsi="Times New Roman" w:cs="Times New Roman"/>
          <w:sz w:val="24"/>
          <w:szCs w:val="24"/>
        </w:rPr>
        <w:tab/>
      </w:r>
      <w:r w:rsidR="00192F3E" w:rsidRPr="00597503">
        <w:rPr>
          <w:rFonts w:ascii="Times New Roman" w:hAnsi="Times New Roman" w:cs="Times New Roman"/>
          <w:sz w:val="24"/>
          <w:szCs w:val="24"/>
        </w:rPr>
        <w:t>possano accedere le amministrazioni interessate ai rispettivi provvedimenti</w:t>
      </w:r>
      <w:r w:rsidR="00FE04EF" w:rsidRPr="00597503">
        <w:rPr>
          <w:rFonts w:ascii="Times New Roman" w:hAnsi="Times New Roman" w:cs="Times New Roman"/>
          <w:sz w:val="24"/>
          <w:szCs w:val="24"/>
        </w:rPr>
        <w:t>;</w:t>
      </w:r>
    </w:p>
    <w:p w14:paraId="12BF5007" w14:textId="77777777" w:rsidR="00FE04EF" w:rsidRPr="00597503" w:rsidRDefault="00F62533" w:rsidP="00FE04EF">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h)</w:t>
      </w:r>
      <w:r w:rsidR="00FE04EF" w:rsidRPr="00597503">
        <w:rPr>
          <w:rFonts w:ascii="Times New Roman" w:hAnsi="Times New Roman" w:cs="Times New Roman"/>
          <w:sz w:val="24"/>
          <w:szCs w:val="24"/>
        </w:rPr>
        <w:t xml:space="preserve"> implementazione </w:t>
      </w:r>
      <w:r w:rsidRPr="00597503">
        <w:rPr>
          <w:rFonts w:ascii="Times New Roman" w:hAnsi="Times New Roman" w:cs="Times New Roman"/>
          <w:sz w:val="24"/>
          <w:szCs w:val="24"/>
        </w:rPr>
        <w:t>della</w:t>
      </w:r>
      <w:r w:rsidR="00FE04EF" w:rsidRPr="00597503">
        <w:rPr>
          <w:rFonts w:ascii="Times New Roman" w:hAnsi="Times New Roman" w:cs="Times New Roman"/>
          <w:sz w:val="24"/>
          <w:szCs w:val="24"/>
        </w:rPr>
        <w:t xml:space="preserve"> piattaforma informatizzata al fine di attuare la semplificazione </w:t>
      </w:r>
      <w:r w:rsidR="00FE04EF" w:rsidRPr="00597503">
        <w:rPr>
          <w:rFonts w:ascii="Times New Roman" w:hAnsi="Times New Roman" w:cs="Times New Roman"/>
          <w:sz w:val="24"/>
          <w:szCs w:val="24"/>
        </w:rPr>
        <w:tab/>
        <w:t xml:space="preserve">delle procedure autorizzative delle acque minerali naturali destinate ad imbottigliamento e ad </w:t>
      </w:r>
      <w:r w:rsidR="00FE04EF" w:rsidRPr="00597503">
        <w:rPr>
          <w:rFonts w:ascii="Times New Roman" w:hAnsi="Times New Roman" w:cs="Times New Roman"/>
          <w:sz w:val="24"/>
          <w:szCs w:val="24"/>
        </w:rPr>
        <w:tab/>
      </w:r>
      <w:r w:rsidRPr="00597503">
        <w:rPr>
          <w:rFonts w:ascii="Times New Roman" w:hAnsi="Times New Roman" w:cs="Times New Roman"/>
          <w:sz w:val="24"/>
          <w:szCs w:val="24"/>
        </w:rPr>
        <w:t>uso termale;</w:t>
      </w:r>
    </w:p>
    <w:p w14:paraId="506DC9A6" w14:textId="77777777" w:rsidR="00581825" w:rsidRDefault="00F62533" w:rsidP="00FE04EF">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i</w:t>
      </w:r>
      <w:r w:rsidR="00FE04EF" w:rsidRPr="00597503">
        <w:rPr>
          <w:rFonts w:ascii="Times New Roman" w:hAnsi="Times New Roman" w:cs="Times New Roman"/>
          <w:sz w:val="24"/>
          <w:szCs w:val="24"/>
        </w:rPr>
        <w:t xml:space="preserve">) semplificazione della procedura prevedendo la possibilità agli utenti registrati, accedendo </w:t>
      </w:r>
      <w:r w:rsidR="00581825">
        <w:rPr>
          <w:rFonts w:ascii="Times New Roman" w:hAnsi="Times New Roman" w:cs="Times New Roman"/>
          <w:sz w:val="24"/>
          <w:szCs w:val="24"/>
        </w:rPr>
        <w:tab/>
      </w:r>
      <w:r w:rsidR="00581825" w:rsidRPr="00581825">
        <w:rPr>
          <w:rFonts w:ascii="Times New Roman" w:hAnsi="Times New Roman" w:cs="Times New Roman"/>
          <w:b/>
          <w:sz w:val="24"/>
          <w:szCs w:val="24"/>
        </w:rPr>
        <w:t xml:space="preserve">tramite portale imprese, di inserire autonomamente tutta la documentazione per le </w:t>
      </w:r>
      <w:r w:rsidR="00581825">
        <w:rPr>
          <w:rFonts w:ascii="Times New Roman" w:hAnsi="Times New Roman" w:cs="Times New Roman"/>
          <w:b/>
          <w:sz w:val="24"/>
          <w:szCs w:val="24"/>
        </w:rPr>
        <w:tab/>
      </w:r>
      <w:r w:rsidR="00581825" w:rsidRPr="00581825">
        <w:rPr>
          <w:rFonts w:ascii="Times New Roman" w:hAnsi="Times New Roman" w:cs="Times New Roman"/>
          <w:b/>
          <w:sz w:val="24"/>
          <w:szCs w:val="24"/>
        </w:rPr>
        <w:t xml:space="preserve">richieste autorizzative e di verifica annuale, nonché di seguire in tempo reale gli esiti </w:t>
      </w:r>
      <w:r w:rsidR="00581825">
        <w:rPr>
          <w:rFonts w:ascii="Times New Roman" w:hAnsi="Times New Roman" w:cs="Times New Roman"/>
          <w:b/>
          <w:sz w:val="24"/>
          <w:szCs w:val="24"/>
        </w:rPr>
        <w:tab/>
      </w:r>
      <w:r w:rsidR="00581825" w:rsidRPr="00581825">
        <w:rPr>
          <w:rFonts w:ascii="Times New Roman" w:hAnsi="Times New Roman" w:cs="Times New Roman"/>
          <w:b/>
          <w:sz w:val="24"/>
          <w:szCs w:val="24"/>
        </w:rPr>
        <w:t>dell'iter autorizzativo</w:t>
      </w:r>
      <w:r w:rsidR="009436C6">
        <w:rPr>
          <w:rFonts w:ascii="Times New Roman" w:hAnsi="Times New Roman" w:cs="Times New Roman"/>
          <w:sz w:val="24"/>
          <w:szCs w:val="24"/>
        </w:rPr>
        <w:t>;</w:t>
      </w:r>
      <w:r w:rsidR="00FE04EF" w:rsidRPr="00597503">
        <w:rPr>
          <w:rFonts w:ascii="Times New Roman" w:hAnsi="Times New Roman" w:cs="Times New Roman"/>
          <w:sz w:val="24"/>
          <w:szCs w:val="24"/>
        </w:rPr>
        <w:tab/>
      </w:r>
    </w:p>
    <w:p w14:paraId="1EDDCC7C" w14:textId="77777777" w:rsidR="00FE04EF" w:rsidRPr="00597503" w:rsidRDefault="00F62533" w:rsidP="00FE04EF">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l</w:t>
      </w:r>
      <w:r w:rsidR="00FE04EF" w:rsidRPr="00597503">
        <w:rPr>
          <w:rFonts w:ascii="Times New Roman" w:hAnsi="Times New Roman" w:cs="Times New Roman"/>
          <w:sz w:val="24"/>
          <w:szCs w:val="24"/>
        </w:rPr>
        <w:t xml:space="preserve">) implementazione </w:t>
      </w:r>
      <w:r w:rsidRPr="00597503">
        <w:rPr>
          <w:rFonts w:ascii="Times New Roman" w:hAnsi="Times New Roman" w:cs="Times New Roman"/>
          <w:sz w:val="24"/>
          <w:szCs w:val="24"/>
        </w:rPr>
        <w:t>del</w:t>
      </w:r>
      <w:r w:rsidR="00FE04EF" w:rsidRPr="00597503">
        <w:rPr>
          <w:rFonts w:ascii="Times New Roman" w:hAnsi="Times New Roman" w:cs="Times New Roman"/>
          <w:sz w:val="24"/>
          <w:szCs w:val="24"/>
        </w:rPr>
        <w:t xml:space="preserve"> punto di accesso unico ai servizi di sanità digitale, in modo </w:t>
      </w:r>
      <w:r w:rsidR="0099697F" w:rsidRPr="00597503">
        <w:rPr>
          <w:rFonts w:ascii="Times New Roman" w:hAnsi="Times New Roman" w:cs="Times New Roman"/>
          <w:sz w:val="24"/>
          <w:szCs w:val="24"/>
        </w:rPr>
        <w:tab/>
      </w:r>
      <w:r w:rsidR="00FE04EF" w:rsidRPr="00597503">
        <w:rPr>
          <w:rFonts w:ascii="Times New Roman" w:hAnsi="Times New Roman" w:cs="Times New Roman"/>
          <w:sz w:val="24"/>
          <w:szCs w:val="24"/>
        </w:rPr>
        <w:t xml:space="preserve">semplice e sicuro, al proprio Fascicolo Sanitario Elettronico (FSE) e a tutti i servizi </w:t>
      </w:r>
      <w:r w:rsidR="0099697F" w:rsidRPr="00597503">
        <w:rPr>
          <w:rFonts w:ascii="Times New Roman" w:hAnsi="Times New Roman" w:cs="Times New Roman"/>
          <w:sz w:val="24"/>
          <w:szCs w:val="24"/>
        </w:rPr>
        <w:tab/>
      </w:r>
      <w:r w:rsidR="00FE04EF" w:rsidRPr="00597503">
        <w:rPr>
          <w:rFonts w:ascii="Times New Roman" w:hAnsi="Times New Roman" w:cs="Times New Roman"/>
          <w:sz w:val="24"/>
          <w:szCs w:val="24"/>
        </w:rPr>
        <w:t>digitali, quali la telemedicina, in corso di sviluppo;</w:t>
      </w:r>
    </w:p>
    <w:p w14:paraId="3DFA6918" w14:textId="77777777" w:rsidR="00B64576" w:rsidRDefault="000B6A81" w:rsidP="00FE04EF">
      <w:pPr>
        <w:pStyle w:val="Paragrafoelenco"/>
        <w:ind w:left="284" w:firstLine="436"/>
        <w:jc w:val="both"/>
        <w:rPr>
          <w:rFonts w:ascii="Times New Roman" w:hAnsi="Times New Roman" w:cs="Times New Roman"/>
          <w:sz w:val="24"/>
          <w:szCs w:val="24"/>
        </w:rPr>
      </w:pPr>
      <w:r w:rsidRPr="00597503">
        <w:rPr>
          <w:rFonts w:ascii="Times New Roman" w:hAnsi="Times New Roman" w:cs="Times New Roman"/>
          <w:sz w:val="24"/>
          <w:szCs w:val="24"/>
        </w:rPr>
        <w:t>m</w:t>
      </w:r>
      <w:r w:rsidR="00FE04EF" w:rsidRPr="00597503">
        <w:rPr>
          <w:rFonts w:ascii="Times New Roman" w:hAnsi="Times New Roman" w:cs="Times New Roman"/>
          <w:sz w:val="24"/>
          <w:szCs w:val="24"/>
        </w:rPr>
        <w:t>) previsione di una gestione comune delle diverse banch</w:t>
      </w:r>
      <w:r w:rsidR="00B64576">
        <w:rPr>
          <w:rFonts w:ascii="Times New Roman" w:hAnsi="Times New Roman" w:cs="Times New Roman"/>
          <w:sz w:val="24"/>
          <w:szCs w:val="24"/>
        </w:rPr>
        <w:t>e</w:t>
      </w:r>
      <w:r w:rsidR="00FE04EF" w:rsidRPr="00597503">
        <w:rPr>
          <w:rFonts w:ascii="Times New Roman" w:hAnsi="Times New Roman" w:cs="Times New Roman"/>
          <w:sz w:val="24"/>
          <w:szCs w:val="24"/>
        </w:rPr>
        <w:t xml:space="preserve"> dati sia di natura sanitaria, </w:t>
      </w:r>
      <w:r w:rsidRPr="00597503">
        <w:rPr>
          <w:rFonts w:ascii="Times New Roman" w:hAnsi="Times New Roman" w:cs="Times New Roman"/>
          <w:sz w:val="24"/>
          <w:szCs w:val="24"/>
        </w:rPr>
        <w:tab/>
      </w:r>
      <w:r w:rsidR="00FE04EF" w:rsidRPr="00597503">
        <w:rPr>
          <w:rFonts w:ascii="Times New Roman" w:hAnsi="Times New Roman" w:cs="Times New Roman"/>
          <w:sz w:val="24"/>
          <w:szCs w:val="24"/>
        </w:rPr>
        <w:t xml:space="preserve">sociosanitaria e sociale, nell'ambito dei percorsi di accesso e valutazione multidimensionale; </w:t>
      </w:r>
      <w:r w:rsidRPr="00597503">
        <w:rPr>
          <w:rFonts w:ascii="Times New Roman" w:hAnsi="Times New Roman" w:cs="Times New Roman"/>
          <w:sz w:val="24"/>
          <w:szCs w:val="24"/>
        </w:rPr>
        <w:tab/>
      </w:r>
      <w:r w:rsidR="00FE04EF" w:rsidRPr="00597503">
        <w:rPr>
          <w:rFonts w:ascii="Times New Roman" w:hAnsi="Times New Roman" w:cs="Times New Roman"/>
          <w:sz w:val="24"/>
          <w:szCs w:val="24"/>
        </w:rPr>
        <w:t xml:space="preserve">aggiornamento del flusso SIAD (Assistenza domiciliare), deputato alla raccolta informativa </w:t>
      </w:r>
      <w:r w:rsidRPr="00597503">
        <w:rPr>
          <w:rFonts w:ascii="Times New Roman" w:hAnsi="Times New Roman" w:cs="Times New Roman"/>
          <w:sz w:val="24"/>
          <w:szCs w:val="24"/>
        </w:rPr>
        <w:tab/>
      </w:r>
      <w:r w:rsidR="00FE04EF" w:rsidRPr="00597503">
        <w:rPr>
          <w:rFonts w:ascii="Times New Roman" w:hAnsi="Times New Roman" w:cs="Times New Roman"/>
          <w:sz w:val="24"/>
          <w:szCs w:val="24"/>
        </w:rPr>
        <w:t xml:space="preserve">dell’assistenza dal setting domiciliare, poiché il sistema ad oggi considera solo gli accessi e </w:t>
      </w:r>
      <w:r w:rsidRPr="00597503">
        <w:rPr>
          <w:rFonts w:ascii="Times New Roman" w:hAnsi="Times New Roman" w:cs="Times New Roman"/>
          <w:sz w:val="24"/>
          <w:szCs w:val="24"/>
        </w:rPr>
        <w:tab/>
      </w:r>
      <w:r w:rsidR="00FE04EF" w:rsidRPr="00597503">
        <w:rPr>
          <w:rFonts w:ascii="Times New Roman" w:hAnsi="Times New Roman" w:cs="Times New Roman"/>
          <w:sz w:val="24"/>
          <w:szCs w:val="24"/>
        </w:rPr>
        <w:t xml:space="preserve">gli interventi sanitari; </w:t>
      </w:r>
    </w:p>
    <w:p w14:paraId="4A9E9276" w14:textId="159E2393" w:rsidR="00FE04EF" w:rsidRPr="00597503" w:rsidRDefault="00B64576" w:rsidP="00891DD8">
      <w:pPr>
        <w:pStyle w:val="Paragrafoelenco"/>
        <w:ind w:left="709"/>
        <w:jc w:val="both"/>
        <w:rPr>
          <w:rFonts w:ascii="Times New Roman" w:hAnsi="Times New Roman" w:cs="Times New Roman"/>
          <w:sz w:val="24"/>
          <w:szCs w:val="24"/>
        </w:rPr>
      </w:pPr>
      <w:r>
        <w:rPr>
          <w:rFonts w:ascii="Times New Roman" w:hAnsi="Times New Roman" w:cs="Times New Roman"/>
          <w:sz w:val="24"/>
          <w:szCs w:val="24"/>
        </w:rPr>
        <w:t xml:space="preserve">n) </w:t>
      </w:r>
      <w:r w:rsidR="00FE04EF" w:rsidRPr="00597503">
        <w:rPr>
          <w:rFonts w:ascii="Times New Roman" w:hAnsi="Times New Roman" w:cs="Times New Roman"/>
          <w:sz w:val="24"/>
          <w:szCs w:val="24"/>
        </w:rPr>
        <w:t>previsione del trasferimento delle informazioni utili alla valutazione, presa in carico e assistenza, a tutti i soggetti sanitari, sociosanitari e sociali che si occupano del monitoraggio, della promozione delle autonomie residue, della cura e dell'assistenza</w:t>
      </w:r>
      <w:r w:rsidR="00891DD8">
        <w:rPr>
          <w:rFonts w:ascii="Times New Roman" w:hAnsi="Times New Roman" w:cs="Times New Roman"/>
          <w:sz w:val="24"/>
          <w:szCs w:val="24"/>
        </w:rPr>
        <w:t xml:space="preserve">, </w:t>
      </w:r>
      <w:r w:rsidR="00891DD8" w:rsidRPr="00007E89">
        <w:rPr>
          <w:rFonts w:ascii="Times New Roman" w:hAnsi="Times New Roman" w:cs="Times New Roman"/>
          <w:b/>
          <w:sz w:val="24"/>
          <w:szCs w:val="24"/>
        </w:rPr>
        <w:t>nel rispetto delle disposizioni vigenti in materia di protezione dei dati personali</w:t>
      </w:r>
      <w:r w:rsidR="00F62533" w:rsidRPr="00007E89">
        <w:rPr>
          <w:rFonts w:ascii="Times New Roman" w:hAnsi="Times New Roman" w:cs="Times New Roman"/>
          <w:b/>
          <w:sz w:val="24"/>
          <w:szCs w:val="24"/>
        </w:rPr>
        <w:t>.</w:t>
      </w:r>
    </w:p>
    <w:p w14:paraId="4065A36A" w14:textId="77777777" w:rsidR="00192F3E" w:rsidRPr="00597503" w:rsidRDefault="00192F3E" w:rsidP="00192F3E">
      <w:pPr>
        <w:pStyle w:val="Paragrafoelenco"/>
        <w:ind w:left="284" w:firstLine="436"/>
        <w:jc w:val="both"/>
        <w:rPr>
          <w:rFonts w:ascii="Times New Roman" w:hAnsi="Times New Roman" w:cs="Times New Roman"/>
          <w:sz w:val="24"/>
          <w:szCs w:val="24"/>
        </w:rPr>
      </w:pPr>
    </w:p>
    <w:p w14:paraId="163AFE97" w14:textId="77777777" w:rsidR="00700FCA" w:rsidRPr="00597503" w:rsidRDefault="00700FCA" w:rsidP="00700FCA">
      <w:pPr>
        <w:pStyle w:val="Paragrafoelenco"/>
        <w:ind w:left="709"/>
        <w:jc w:val="center"/>
        <w:rPr>
          <w:rFonts w:ascii="Times New Roman" w:hAnsi="Times New Roman" w:cs="Times New Roman"/>
          <w:sz w:val="24"/>
          <w:szCs w:val="24"/>
        </w:rPr>
      </w:pPr>
    </w:p>
    <w:p w14:paraId="70459B9A" w14:textId="77777777" w:rsidR="00700FCA" w:rsidRPr="00597503" w:rsidRDefault="00700FCA" w:rsidP="00700FCA">
      <w:pPr>
        <w:pStyle w:val="Paragrafoelenco"/>
        <w:ind w:left="709"/>
        <w:jc w:val="center"/>
        <w:rPr>
          <w:rFonts w:ascii="Times New Roman" w:hAnsi="Times New Roman" w:cs="Times New Roman"/>
          <w:sz w:val="24"/>
          <w:szCs w:val="24"/>
        </w:rPr>
      </w:pPr>
    </w:p>
    <w:p w14:paraId="396F5E5A" w14:textId="77777777" w:rsidR="00700FCA" w:rsidRPr="00597503" w:rsidRDefault="00700FCA" w:rsidP="00700FCA">
      <w:pPr>
        <w:pStyle w:val="Paragrafoelenco"/>
        <w:ind w:left="709"/>
        <w:jc w:val="center"/>
        <w:rPr>
          <w:rFonts w:ascii="Times New Roman" w:hAnsi="Times New Roman" w:cs="Times New Roman"/>
          <w:sz w:val="24"/>
          <w:szCs w:val="24"/>
        </w:rPr>
      </w:pPr>
      <w:r w:rsidRPr="00597503">
        <w:rPr>
          <w:rFonts w:ascii="Times New Roman" w:hAnsi="Times New Roman" w:cs="Times New Roman"/>
          <w:sz w:val="24"/>
          <w:szCs w:val="24"/>
        </w:rPr>
        <w:t>Art.</w:t>
      </w:r>
      <w:r w:rsidR="00F62533" w:rsidRPr="00597503">
        <w:rPr>
          <w:rFonts w:ascii="Times New Roman" w:hAnsi="Times New Roman" w:cs="Times New Roman"/>
          <w:sz w:val="24"/>
          <w:szCs w:val="24"/>
        </w:rPr>
        <w:t xml:space="preserve"> </w:t>
      </w:r>
      <w:r w:rsidR="00192F3E" w:rsidRPr="00597503">
        <w:rPr>
          <w:rFonts w:ascii="Times New Roman" w:hAnsi="Times New Roman" w:cs="Times New Roman"/>
          <w:sz w:val="24"/>
          <w:szCs w:val="24"/>
        </w:rPr>
        <w:t>5</w:t>
      </w:r>
    </w:p>
    <w:p w14:paraId="008382D5" w14:textId="77777777" w:rsidR="00A77675" w:rsidRPr="00597503" w:rsidRDefault="00A77675" w:rsidP="00700FCA">
      <w:pPr>
        <w:pStyle w:val="Paragrafoelenco"/>
        <w:ind w:left="851" w:hanging="291"/>
        <w:jc w:val="center"/>
        <w:rPr>
          <w:rFonts w:ascii="Times New Roman" w:hAnsi="Times New Roman" w:cs="Times New Roman"/>
          <w:sz w:val="24"/>
          <w:szCs w:val="24"/>
        </w:rPr>
      </w:pPr>
      <w:r w:rsidRPr="00597503">
        <w:rPr>
          <w:rFonts w:ascii="Times New Roman" w:hAnsi="Times New Roman" w:cs="Times New Roman"/>
          <w:sz w:val="24"/>
          <w:szCs w:val="24"/>
        </w:rPr>
        <w:t>(</w:t>
      </w:r>
      <w:r w:rsidRPr="00597503">
        <w:rPr>
          <w:rFonts w:ascii="Times New Roman" w:hAnsi="Times New Roman" w:cs="Times New Roman"/>
          <w:i/>
          <w:sz w:val="24"/>
          <w:szCs w:val="24"/>
        </w:rPr>
        <w:t>Delega</w:t>
      </w:r>
      <w:r w:rsidR="00700FCA" w:rsidRPr="00597503">
        <w:rPr>
          <w:rFonts w:ascii="Times New Roman" w:hAnsi="Times New Roman" w:cs="Times New Roman"/>
          <w:i/>
          <w:sz w:val="24"/>
          <w:szCs w:val="24"/>
        </w:rPr>
        <w:t xml:space="preserve"> al </w:t>
      </w:r>
      <w:proofErr w:type="gramStart"/>
      <w:r w:rsidR="00700FCA" w:rsidRPr="00597503">
        <w:rPr>
          <w:rFonts w:ascii="Times New Roman" w:hAnsi="Times New Roman" w:cs="Times New Roman"/>
          <w:i/>
          <w:sz w:val="24"/>
          <w:szCs w:val="24"/>
        </w:rPr>
        <w:t xml:space="preserve">Governo </w:t>
      </w:r>
      <w:r w:rsidRPr="00597503">
        <w:rPr>
          <w:rFonts w:ascii="Times New Roman" w:hAnsi="Times New Roman" w:cs="Times New Roman"/>
          <w:i/>
          <w:sz w:val="24"/>
          <w:szCs w:val="24"/>
        </w:rPr>
        <w:t xml:space="preserve"> per</w:t>
      </w:r>
      <w:proofErr w:type="gramEnd"/>
      <w:r w:rsidRPr="00597503">
        <w:rPr>
          <w:rFonts w:ascii="Times New Roman" w:hAnsi="Times New Roman" w:cs="Times New Roman"/>
          <w:i/>
          <w:sz w:val="24"/>
          <w:szCs w:val="24"/>
        </w:rPr>
        <w:t xml:space="preserve"> la semplificazione delle procedure per l’accesso ai servizi da parte di cittadin</w:t>
      </w:r>
      <w:r w:rsidRPr="00597503">
        <w:rPr>
          <w:rFonts w:ascii="Times New Roman" w:hAnsi="Times New Roman" w:cs="Times New Roman"/>
          <w:sz w:val="24"/>
          <w:szCs w:val="24"/>
        </w:rPr>
        <w:t>i)</w:t>
      </w:r>
    </w:p>
    <w:p w14:paraId="503EDA94" w14:textId="77777777" w:rsidR="00A77675" w:rsidRPr="00597503" w:rsidRDefault="00A77675" w:rsidP="00700FCA">
      <w:pPr>
        <w:pStyle w:val="Paragrafoelenco"/>
        <w:ind w:left="1410"/>
        <w:jc w:val="center"/>
        <w:rPr>
          <w:rFonts w:ascii="Times New Roman" w:hAnsi="Times New Roman" w:cs="Times New Roman"/>
          <w:sz w:val="24"/>
          <w:szCs w:val="24"/>
        </w:rPr>
      </w:pPr>
    </w:p>
    <w:p w14:paraId="16543843" w14:textId="6773316A" w:rsidR="00A77675" w:rsidRPr="00597503" w:rsidRDefault="00A77675"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1. Al fine di conseguire gli obiettivi indicati nella Missione M1C1-61 del Piano nazionale di ripresa e resilienza di cui al regolamento (UE) 2021/241 del Parlamento europeo e del Consiglio del 12 febbraio 2021, con particolare riguardo alla Riforma 1.9: Riforma della pubblica amministrazione e per garantire ai cittadini, anche attraverso l'utilizzo delle tecnologie dell'informazione e della comunicazione, il diritto di accedere a tutti i dati, i documenti e i servizi di loro interesse in modalità digitale, nonché al fine di garantire la semplificazione nell'accesso ai servizi alla persona, riducendo la necessità dell'accesso fisico agli uffici pubblici, il Governo è delegato ad adottare, entro il</w:t>
      </w:r>
      <w:r w:rsidR="00007E89">
        <w:rPr>
          <w:rFonts w:ascii="Times New Roman" w:hAnsi="Times New Roman" w:cs="Times New Roman"/>
          <w:sz w:val="24"/>
          <w:szCs w:val="24"/>
        </w:rPr>
        <w:t xml:space="preserve"> </w:t>
      </w:r>
      <w:r w:rsidR="00007E89" w:rsidRPr="00007E89">
        <w:rPr>
          <w:rFonts w:ascii="Times New Roman" w:hAnsi="Times New Roman" w:cs="Times New Roman"/>
          <w:dstrike/>
          <w:sz w:val="24"/>
          <w:szCs w:val="24"/>
        </w:rPr>
        <w:t>30 giugno 2025</w:t>
      </w:r>
      <w:r w:rsidRPr="00597503">
        <w:rPr>
          <w:rFonts w:ascii="Times New Roman" w:hAnsi="Times New Roman" w:cs="Times New Roman"/>
          <w:sz w:val="24"/>
          <w:szCs w:val="24"/>
        </w:rPr>
        <w:t xml:space="preserve"> </w:t>
      </w:r>
      <w:r w:rsidRPr="00007E89">
        <w:rPr>
          <w:rFonts w:ascii="Times New Roman" w:hAnsi="Times New Roman" w:cs="Times New Roman"/>
          <w:b/>
          <w:sz w:val="24"/>
          <w:szCs w:val="24"/>
        </w:rPr>
        <w:t xml:space="preserve">30 </w:t>
      </w:r>
      <w:r w:rsidR="00891DD8" w:rsidRPr="00007E89">
        <w:rPr>
          <w:rFonts w:ascii="Times New Roman" w:hAnsi="Times New Roman" w:cs="Times New Roman"/>
          <w:b/>
          <w:sz w:val="24"/>
          <w:szCs w:val="24"/>
        </w:rPr>
        <w:t>dicembre 2024</w:t>
      </w:r>
      <w:r w:rsidRPr="00597503">
        <w:rPr>
          <w:rFonts w:ascii="Times New Roman" w:hAnsi="Times New Roman" w:cs="Times New Roman"/>
          <w:sz w:val="24"/>
          <w:szCs w:val="24"/>
        </w:rPr>
        <w:t xml:space="preserve">, uno o più decreti legislativi di semplificazione, razionalizzazione e digitalizzazione delle procedure nei settori riguardanti le certificazioni digitali dell'anagrafe, i certificati di stato civile online, le notifiche digitali e l’identità digitale, la certificazione liste di leva, il domicilio digitale dei cittadini, le deleghe per l'accesso ai servizi online, nel rispetto dei princìpi del diritto dell'Unione europea relativi all'accesso alle attività di servizi e in modo da ridurre gli oneri amministrativi a carico dei cittadini e delle imprese. </w:t>
      </w:r>
    </w:p>
    <w:p w14:paraId="37FF0EC6" w14:textId="77777777" w:rsidR="00A77675" w:rsidRPr="00597503" w:rsidRDefault="00A77675"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2. I decreti legislativi di cui al comma 1 sono adottati, senza nuovi o maggiori oneri per la finanza pubblica, secondo princìpi di ragionevolezza e proporzionalità, nel rispetto dei seguenti princìpi e criteri direttivi:</w:t>
      </w:r>
    </w:p>
    <w:p w14:paraId="4EE690C1" w14:textId="77777777" w:rsidR="00C80B69" w:rsidRPr="00597503" w:rsidRDefault="00A77675" w:rsidP="00C80B69">
      <w:pPr>
        <w:pStyle w:val="Paragrafoelenco"/>
        <w:ind w:left="567"/>
        <w:contextualSpacing w:val="0"/>
        <w:jc w:val="both"/>
        <w:rPr>
          <w:rFonts w:ascii="Times New Roman" w:hAnsi="Times New Roman" w:cs="Times New Roman"/>
          <w:sz w:val="24"/>
          <w:szCs w:val="24"/>
        </w:rPr>
      </w:pPr>
      <w:bookmarkStart w:id="14" w:name="_Hlk131778721"/>
      <w:r w:rsidRPr="00597503">
        <w:rPr>
          <w:rFonts w:ascii="Times New Roman" w:hAnsi="Times New Roman" w:cs="Times New Roman"/>
          <w:sz w:val="24"/>
          <w:szCs w:val="24"/>
        </w:rPr>
        <w:t>a)  ridefinire, aggiornare e semplificare i procedimenti e le procedure amministrative, in relazione alle esigenze di celerità, certezza dei tempi e trasparenza nei confronti dei cittadini, mediante una disciplina basata sulla loro digitalizzazione e sul graduale superamento, abilitato dalla interoperabilità tra sistemi informativi, dell’autocertificazione, così da dare attuazione piena al principio di cui all’articolo 18, comma 2 della legge 7 agosto 1990, n. 241;</w:t>
      </w:r>
    </w:p>
    <w:p w14:paraId="7E4C193F" w14:textId="77777777" w:rsidR="00C80B69" w:rsidRPr="00597503" w:rsidRDefault="00A77675"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b) semplificazione dei procedimenti amministrativi e di quelli che agli stessi risultano strettamente connessi o strumentali, accorpamento dei procedimenti che si riferiscono alla medesima attività, riduzione del numero delle fasi procedimentali e delle amministrazioni intervenienti;</w:t>
      </w:r>
    </w:p>
    <w:p w14:paraId="48717D9F" w14:textId="77777777" w:rsidR="00C80B69" w:rsidRPr="00597503" w:rsidRDefault="000C3917"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c)</w:t>
      </w:r>
      <w:r w:rsidR="00A77675" w:rsidRPr="00597503">
        <w:rPr>
          <w:rFonts w:ascii="Times New Roman" w:hAnsi="Times New Roman" w:cs="Times New Roman"/>
          <w:sz w:val="24"/>
          <w:szCs w:val="24"/>
        </w:rPr>
        <w:t xml:space="preserve"> riduzione dei termini per la conclusione dei procedimenti e uniformazione dei tempi di conclusione previsti per procedimenti tra loro analoghi;</w:t>
      </w:r>
    </w:p>
    <w:p w14:paraId="44ED20CA" w14:textId="77777777" w:rsidR="00C80B69" w:rsidRPr="00597503" w:rsidRDefault="00A77675"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d) semplificazione delle condizioni di esercizio dei diritti e di accesso ai servizi di interesse dei cittadini;</w:t>
      </w:r>
    </w:p>
    <w:p w14:paraId="580FD207" w14:textId="77777777" w:rsidR="00C80B69" w:rsidRPr="00597503" w:rsidRDefault="00A77675"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e) promozione della diffusione del cloud computing, mediante l'armonizzazione e l'interoperabilità delle piattaforme e dei servizi di dati;</w:t>
      </w:r>
    </w:p>
    <w:p w14:paraId="71F93EEA" w14:textId="77777777" w:rsidR="00C80B69" w:rsidRPr="00597503" w:rsidRDefault="00A77675"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f) ampliamento della disponibilità, dell'efficienza e dell'accessibilità dei servizi pubblici digitali </w:t>
      </w:r>
      <w:r w:rsidR="000C3917" w:rsidRPr="00597503">
        <w:rPr>
          <w:rFonts w:ascii="Times New Roman" w:hAnsi="Times New Roman" w:cs="Times New Roman"/>
          <w:sz w:val="24"/>
          <w:szCs w:val="24"/>
        </w:rPr>
        <w:t xml:space="preserve">        </w:t>
      </w:r>
      <w:r w:rsidRPr="00597503">
        <w:rPr>
          <w:rFonts w:ascii="Times New Roman" w:hAnsi="Times New Roman" w:cs="Times New Roman"/>
          <w:sz w:val="24"/>
          <w:szCs w:val="24"/>
        </w:rPr>
        <w:t>con l'obiettivo di incrementarne il livello di adozione e soddisfazione degli utenti;</w:t>
      </w:r>
    </w:p>
    <w:p w14:paraId="01EF9830" w14:textId="77777777" w:rsidR="00617648" w:rsidRPr="00617648" w:rsidRDefault="00617648" w:rsidP="00617648">
      <w:pPr>
        <w:pStyle w:val="Paragrafoelenco"/>
        <w:tabs>
          <w:tab w:val="left" w:pos="567"/>
        </w:tabs>
        <w:ind w:left="57" w:right="57"/>
        <w:jc w:val="both"/>
        <w:rPr>
          <w:rFonts w:ascii="Times New Roman" w:hAnsi="Times New Roman" w:cs="Times New Roman"/>
          <w:sz w:val="24"/>
          <w:szCs w:val="24"/>
        </w:rPr>
      </w:pPr>
      <w:bookmarkStart w:id="15" w:name="_Hlk133938376"/>
      <w:r>
        <w:rPr>
          <w:rFonts w:ascii="Times New Roman" w:hAnsi="Times New Roman" w:cs="Times New Roman"/>
          <w:sz w:val="24"/>
          <w:szCs w:val="24"/>
        </w:rPr>
        <w:tab/>
      </w:r>
      <w:r w:rsidRPr="00617648">
        <w:rPr>
          <w:rFonts w:ascii="Times New Roman" w:hAnsi="Times New Roman" w:cs="Times New Roman"/>
          <w:sz w:val="24"/>
          <w:szCs w:val="24"/>
        </w:rPr>
        <w:t xml:space="preserve">g) assicurare, nel rispetto degli specifici obiettivi da attuare in regime di </w:t>
      </w:r>
      <w:r w:rsidRPr="00617648">
        <w:rPr>
          <w:rFonts w:ascii="Times New Roman" w:hAnsi="Times New Roman" w:cs="Times New Roman"/>
          <w:sz w:val="24"/>
          <w:szCs w:val="24"/>
        </w:rPr>
        <w:tab/>
        <w:t xml:space="preserve">collaborazione, l’implementazione da parte delle amministrazioni della digitalizzazione </w:t>
      </w:r>
      <w:r w:rsidRPr="00617648">
        <w:rPr>
          <w:rFonts w:ascii="Times New Roman" w:hAnsi="Times New Roman" w:cs="Times New Roman"/>
          <w:sz w:val="24"/>
          <w:szCs w:val="24"/>
        </w:rPr>
        <w:tab/>
        <w:t xml:space="preserve">dei </w:t>
      </w:r>
      <w:r>
        <w:rPr>
          <w:rFonts w:ascii="Times New Roman" w:hAnsi="Times New Roman" w:cs="Times New Roman"/>
          <w:sz w:val="24"/>
          <w:szCs w:val="24"/>
        </w:rPr>
        <w:lastRenderedPageBreak/>
        <w:tab/>
      </w:r>
      <w:r w:rsidRPr="00617648">
        <w:rPr>
          <w:rFonts w:ascii="Times New Roman" w:hAnsi="Times New Roman" w:cs="Times New Roman"/>
          <w:sz w:val="24"/>
          <w:szCs w:val="24"/>
        </w:rPr>
        <w:t xml:space="preserve">propri servizi, garantendo il controllo sull’attuazione e sull’impiego delle risorse con </w:t>
      </w:r>
      <w:r w:rsidRPr="00617648">
        <w:rPr>
          <w:rFonts w:ascii="Times New Roman" w:hAnsi="Times New Roman" w:cs="Times New Roman"/>
          <w:sz w:val="24"/>
          <w:szCs w:val="24"/>
        </w:rPr>
        <w:tab/>
        <w:t>riferimento all’uso delle tecnologie digitali;</w:t>
      </w:r>
    </w:p>
    <w:p w14:paraId="5FAE229B" w14:textId="77777777" w:rsidR="00617648" w:rsidRPr="00617648" w:rsidRDefault="00617648" w:rsidP="00617648">
      <w:pPr>
        <w:pStyle w:val="Paragrafoelenco"/>
        <w:tabs>
          <w:tab w:val="left" w:pos="567"/>
        </w:tabs>
        <w:ind w:left="57" w:right="57"/>
        <w:jc w:val="both"/>
        <w:rPr>
          <w:rFonts w:ascii="Times New Roman" w:hAnsi="Times New Roman" w:cs="Times New Roman"/>
          <w:sz w:val="24"/>
          <w:szCs w:val="24"/>
        </w:rPr>
      </w:pPr>
    </w:p>
    <w:p w14:paraId="367284DB" w14:textId="77777777" w:rsidR="00617648" w:rsidRPr="00617648" w:rsidRDefault="00617648" w:rsidP="00617648">
      <w:pPr>
        <w:pStyle w:val="Paragrafoelenco"/>
        <w:tabs>
          <w:tab w:val="left" w:pos="567"/>
        </w:tabs>
        <w:ind w:left="57" w:right="57"/>
        <w:jc w:val="both"/>
        <w:rPr>
          <w:rFonts w:ascii="Times New Roman" w:hAnsi="Times New Roman" w:cs="Times New Roman"/>
          <w:sz w:val="24"/>
          <w:szCs w:val="24"/>
        </w:rPr>
      </w:pPr>
      <w:r w:rsidRPr="00617648">
        <w:rPr>
          <w:rFonts w:ascii="Times New Roman" w:hAnsi="Times New Roman" w:cs="Times New Roman"/>
          <w:sz w:val="24"/>
          <w:szCs w:val="24"/>
        </w:rPr>
        <w:tab/>
        <w:t xml:space="preserve">h) favorire la diffusione della cultura digitale e la formazione delle competenze </w:t>
      </w:r>
      <w:r w:rsidRPr="00617648">
        <w:rPr>
          <w:rFonts w:ascii="Times New Roman" w:hAnsi="Times New Roman" w:cs="Times New Roman"/>
          <w:sz w:val="24"/>
          <w:szCs w:val="24"/>
        </w:rPr>
        <w:tab/>
        <w:t>digitali nell’ambito dell’organizzazione e della disciplina del lavoro pubblico;</w:t>
      </w:r>
    </w:p>
    <w:p w14:paraId="625F894B" w14:textId="77777777" w:rsidR="00617648" w:rsidRDefault="00617648" w:rsidP="00617648">
      <w:pPr>
        <w:pStyle w:val="Paragrafoelenco"/>
        <w:tabs>
          <w:tab w:val="left" w:pos="567"/>
        </w:tabs>
        <w:ind w:left="57" w:right="57"/>
        <w:jc w:val="both"/>
        <w:rPr>
          <w:rFonts w:ascii="Times New Roman" w:hAnsi="Times New Roman" w:cs="Times New Roman"/>
          <w:b/>
          <w:sz w:val="24"/>
          <w:szCs w:val="24"/>
        </w:rPr>
      </w:pPr>
    </w:p>
    <w:p w14:paraId="0622E3E2" w14:textId="77777777" w:rsidR="00617648" w:rsidRDefault="00617648" w:rsidP="00617648">
      <w:pPr>
        <w:pStyle w:val="Paragrafoelenco"/>
        <w:tabs>
          <w:tab w:val="left" w:pos="567"/>
        </w:tabs>
        <w:ind w:left="57" w:right="57"/>
        <w:jc w:val="both"/>
        <w:rPr>
          <w:rFonts w:ascii="Times New Roman" w:hAnsi="Times New Roman" w:cs="Times New Roman"/>
          <w:b/>
          <w:sz w:val="24"/>
          <w:szCs w:val="24"/>
        </w:rPr>
      </w:pPr>
      <w:r>
        <w:rPr>
          <w:rFonts w:ascii="Times New Roman" w:hAnsi="Times New Roman" w:cs="Times New Roman"/>
          <w:b/>
          <w:sz w:val="24"/>
          <w:szCs w:val="24"/>
        </w:rPr>
        <w:tab/>
        <w:t xml:space="preserve">i) </w:t>
      </w:r>
      <w:r w:rsidRPr="00617648">
        <w:rPr>
          <w:rFonts w:ascii="Times New Roman" w:hAnsi="Times New Roman" w:cs="Times New Roman"/>
          <w:b/>
          <w:sz w:val="24"/>
          <w:szCs w:val="24"/>
        </w:rPr>
        <w:t xml:space="preserve">rendere effettivi gli obiettivi programmatici di semplificazione, innovazione </w:t>
      </w:r>
      <w:r>
        <w:rPr>
          <w:rFonts w:ascii="Times New Roman" w:hAnsi="Times New Roman" w:cs="Times New Roman"/>
          <w:b/>
          <w:sz w:val="24"/>
          <w:szCs w:val="24"/>
        </w:rPr>
        <w:tab/>
      </w:r>
      <w:r w:rsidRPr="00617648">
        <w:rPr>
          <w:rFonts w:ascii="Times New Roman" w:hAnsi="Times New Roman" w:cs="Times New Roman"/>
          <w:b/>
          <w:sz w:val="24"/>
          <w:szCs w:val="24"/>
        </w:rPr>
        <w:t xml:space="preserve">tecnologica, trasparenza, qualità e accessibilità dei servizi ai cittadini ed alle imprese </w:t>
      </w:r>
      <w:r>
        <w:rPr>
          <w:rFonts w:ascii="Times New Roman" w:hAnsi="Times New Roman" w:cs="Times New Roman"/>
          <w:b/>
          <w:sz w:val="24"/>
          <w:szCs w:val="24"/>
        </w:rPr>
        <w:tab/>
      </w:r>
      <w:r w:rsidRPr="00617648">
        <w:rPr>
          <w:rFonts w:ascii="Times New Roman" w:hAnsi="Times New Roman" w:cs="Times New Roman"/>
          <w:b/>
          <w:sz w:val="24"/>
          <w:szCs w:val="24"/>
        </w:rPr>
        <w:t xml:space="preserve">previsti nel codice dell’amministrazione digitale di cui al decreto legislativo 7 marzo 2005, </w:t>
      </w:r>
      <w:r>
        <w:rPr>
          <w:rFonts w:ascii="Times New Roman" w:hAnsi="Times New Roman" w:cs="Times New Roman"/>
          <w:b/>
          <w:sz w:val="24"/>
          <w:szCs w:val="24"/>
        </w:rPr>
        <w:tab/>
      </w:r>
      <w:r w:rsidRPr="00617648">
        <w:rPr>
          <w:rFonts w:ascii="Times New Roman" w:hAnsi="Times New Roman" w:cs="Times New Roman"/>
          <w:b/>
          <w:sz w:val="24"/>
          <w:szCs w:val="24"/>
        </w:rPr>
        <w:t>n. 82 e nelle altre disposizioni legislative di settore</w:t>
      </w:r>
      <w:r>
        <w:rPr>
          <w:rFonts w:ascii="Times New Roman" w:hAnsi="Times New Roman" w:cs="Times New Roman"/>
          <w:b/>
          <w:sz w:val="24"/>
          <w:szCs w:val="24"/>
        </w:rPr>
        <w:t>;</w:t>
      </w:r>
    </w:p>
    <w:p w14:paraId="038CFC38" w14:textId="77777777" w:rsidR="00617648" w:rsidRPr="00597503" w:rsidRDefault="00617648" w:rsidP="000B6E71">
      <w:pPr>
        <w:pStyle w:val="Paragrafoelenco"/>
        <w:tabs>
          <w:tab w:val="left" w:pos="567"/>
        </w:tabs>
        <w:ind w:left="57" w:right="57"/>
        <w:jc w:val="both"/>
        <w:rPr>
          <w:rFonts w:ascii="Times New Roman" w:hAnsi="Times New Roman" w:cs="Times New Roman"/>
          <w:sz w:val="24"/>
          <w:szCs w:val="24"/>
        </w:rPr>
      </w:pPr>
    </w:p>
    <w:bookmarkEnd w:id="15"/>
    <w:p w14:paraId="52B49CC7" w14:textId="77777777" w:rsidR="00C80B69" w:rsidRPr="00597503" w:rsidRDefault="00617648" w:rsidP="00C80B69">
      <w:pPr>
        <w:pStyle w:val="Paragrafoelenco"/>
        <w:ind w:left="567"/>
        <w:contextualSpacing w:val="0"/>
        <w:jc w:val="both"/>
        <w:rPr>
          <w:rFonts w:ascii="Times New Roman" w:hAnsi="Times New Roman" w:cs="Times New Roman"/>
          <w:sz w:val="24"/>
          <w:szCs w:val="24"/>
        </w:rPr>
      </w:pPr>
      <w:r w:rsidRPr="00617648">
        <w:rPr>
          <w:rFonts w:ascii="Times New Roman" w:hAnsi="Times New Roman" w:cs="Times New Roman"/>
          <w:sz w:val="24"/>
          <w:szCs w:val="24"/>
        </w:rPr>
        <w:t>l</w:t>
      </w:r>
      <w:r w:rsidR="00A77675" w:rsidRPr="00617648">
        <w:rPr>
          <w:rFonts w:ascii="Times New Roman" w:hAnsi="Times New Roman" w:cs="Times New Roman"/>
          <w:sz w:val="24"/>
          <w:szCs w:val="24"/>
        </w:rPr>
        <w:t>)</w:t>
      </w:r>
      <w:r w:rsidR="00A77675" w:rsidRPr="00597503">
        <w:rPr>
          <w:rFonts w:ascii="Times New Roman" w:hAnsi="Times New Roman" w:cs="Times New Roman"/>
          <w:sz w:val="24"/>
          <w:szCs w:val="24"/>
        </w:rPr>
        <w:t xml:space="preserve"> individuazione delle norme da abrogare, fatta salva l'applicazione dell'articolo 15 delle disposizioni sulla legge in generale premesse al </w:t>
      </w:r>
      <w:proofErr w:type="gramStart"/>
      <w:r w:rsidR="00A77675" w:rsidRPr="00597503">
        <w:rPr>
          <w:rFonts w:ascii="Times New Roman" w:hAnsi="Times New Roman" w:cs="Times New Roman"/>
          <w:sz w:val="24"/>
          <w:szCs w:val="24"/>
        </w:rPr>
        <w:t>codice civile</w:t>
      </w:r>
      <w:proofErr w:type="gramEnd"/>
      <w:r w:rsidR="00A77675" w:rsidRPr="00597503">
        <w:rPr>
          <w:rFonts w:ascii="Times New Roman" w:hAnsi="Times New Roman" w:cs="Times New Roman"/>
          <w:sz w:val="24"/>
          <w:szCs w:val="24"/>
        </w:rPr>
        <w:t>;</w:t>
      </w:r>
    </w:p>
    <w:p w14:paraId="75EF4D1D" w14:textId="77777777" w:rsidR="00C80B69" w:rsidRPr="00597503" w:rsidRDefault="00617648" w:rsidP="00C80B69">
      <w:pPr>
        <w:pStyle w:val="Paragrafoelenco"/>
        <w:ind w:left="567"/>
        <w:contextualSpacing w:val="0"/>
        <w:jc w:val="both"/>
        <w:rPr>
          <w:rFonts w:ascii="Times New Roman" w:hAnsi="Times New Roman" w:cs="Times New Roman"/>
          <w:sz w:val="24"/>
          <w:szCs w:val="24"/>
        </w:rPr>
      </w:pPr>
      <w:r>
        <w:rPr>
          <w:rFonts w:ascii="Times New Roman" w:hAnsi="Times New Roman" w:cs="Times New Roman"/>
          <w:sz w:val="24"/>
          <w:szCs w:val="24"/>
        </w:rPr>
        <w:t>m</w:t>
      </w:r>
      <w:r w:rsidR="00A77675" w:rsidRPr="00597503">
        <w:rPr>
          <w:rFonts w:ascii="Times New Roman" w:hAnsi="Times New Roman" w:cs="Times New Roman"/>
          <w:sz w:val="24"/>
          <w:szCs w:val="24"/>
        </w:rPr>
        <w:t>) adeguamento dei livelli di regolazione ai livelli minimi richiesti dalla normativa dell'Unione</w:t>
      </w:r>
      <w:r w:rsidR="00700FCA" w:rsidRPr="00597503">
        <w:rPr>
          <w:rFonts w:ascii="Times New Roman" w:hAnsi="Times New Roman" w:cs="Times New Roman"/>
          <w:sz w:val="24"/>
          <w:szCs w:val="24"/>
        </w:rPr>
        <w:t xml:space="preserve"> </w:t>
      </w:r>
      <w:r w:rsidR="00A77675" w:rsidRPr="00597503">
        <w:rPr>
          <w:rFonts w:ascii="Times New Roman" w:hAnsi="Times New Roman" w:cs="Times New Roman"/>
          <w:sz w:val="24"/>
          <w:szCs w:val="24"/>
        </w:rPr>
        <w:t>europea;</w:t>
      </w:r>
    </w:p>
    <w:bookmarkEnd w:id="14"/>
    <w:p w14:paraId="786E5508" w14:textId="3B2455E8" w:rsidR="00C80B69" w:rsidRPr="00597503" w:rsidRDefault="00A77675"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3. I decreti legislativi di cui al comma 1 sono adottati su proposta del Ministro per la pubblica amministrazione di concerto</w:t>
      </w:r>
      <w:r w:rsidR="0004526F">
        <w:rPr>
          <w:rFonts w:ascii="Times New Roman" w:hAnsi="Times New Roman" w:cs="Times New Roman"/>
          <w:sz w:val="24"/>
          <w:szCs w:val="24"/>
        </w:rPr>
        <w:t xml:space="preserve"> </w:t>
      </w:r>
      <w:r w:rsidR="0004526F" w:rsidRPr="00597503">
        <w:rPr>
          <w:rFonts w:ascii="Times New Roman" w:hAnsi="Times New Roman" w:cs="Times New Roman"/>
          <w:sz w:val="24"/>
          <w:szCs w:val="24"/>
        </w:rPr>
        <w:t>con</w:t>
      </w:r>
      <w:r w:rsidR="0004526F">
        <w:rPr>
          <w:rFonts w:ascii="Times New Roman" w:hAnsi="Times New Roman" w:cs="Times New Roman"/>
          <w:sz w:val="24"/>
          <w:szCs w:val="24"/>
        </w:rPr>
        <w:t xml:space="preserve"> il Ministro per gli affari europei, il Sud, le politiche di coesione e il PNNR e</w:t>
      </w:r>
      <w:r w:rsidRPr="00597503">
        <w:rPr>
          <w:rFonts w:ascii="Times New Roman" w:hAnsi="Times New Roman" w:cs="Times New Roman"/>
          <w:sz w:val="24"/>
          <w:szCs w:val="24"/>
        </w:rPr>
        <w:t xml:space="preserve"> con i Ministri competenti per materia, </w:t>
      </w:r>
      <w:r w:rsidR="00F5076C" w:rsidRPr="00597503">
        <w:rPr>
          <w:rFonts w:ascii="Times New Roman" w:hAnsi="Times New Roman" w:cs="Times New Roman"/>
          <w:sz w:val="24"/>
          <w:szCs w:val="24"/>
        </w:rPr>
        <w:t xml:space="preserve">sentita l'Autorità garante per la protezione dei dati personali, </w:t>
      </w:r>
      <w:r w:rsidRPr="00597503">
        <w:rPr>
          <w:rFonts w:ascii="Times New Roman" w:hAnsi="Times New Roman" w:cs="Times New Roman"/>
          <w:sz w:val="24"/>
          <w:szCs w:val="24"/>
        </w:rPr>
        <w:t>previa intesa in sede di Conferenza unificata</w:t>
      </w:r>
      <w:r w:rsidR="00F5076C" w:rsidRPr="00597503">
        <w:rPr>
          <w:rFonts w:ascii="Times New Roman" w:hAnsi="Times New Roman" w:cs="Times New Roman"/>
          <w:sz w:val="24"/>
          <w:szCs w:val="24"/>
        </w:rPr>
        <w:t>,</w:t>
      </w:r>
      <w:r w:rsidRPr="00597503">
        <w:rPr>
          <w:rFonts w:ascii="Times New Roman" w:hAnsi="Times New Roman" w:cs="Times New Roman"/>
          <w:sz w:val="24"/>
          <w:szCs w:val="24"/>
        </w:rPr>
        <w:t xml:space="preserve"> di cui all'articolo 8 del decreto legislativo 28 agosto 1997, n. 281, e previa acquisizione del </w:t>
      </w:r>
      <w:r w:rsidR="00625744" w:rsidRPr="00597503">
        <w:rPr>
          <w:rFonts w:ascii="Times New Roman" w:hAnsi="Times New Roman" w:cs="Times New Roman"/>
          <w:sz w:val="24"/>
          <w:szCs w:val="24"/>
        </w:rPr>
        <w:t xml:space="preserve">parere del </w:t>
      </w:r>
      <w:r w:rsidRPr="00597503">
        <w:rPr>
          <w:rFonts w:ascii="Times New Roman" w:hAnsi="Times New Roman" w:cs="Times New Roman"/>
          <w:sz w:val="24"/>
          <w:szCs w:val="24"/>
        </w:rPr>
        <w:t>Consiglio di Stato</w:t>
      </w:r>
      <w:r w:rsidR="00625744" w:rsidRPr="00597503">
        <w:rPr>
          <w:rFonts w:ascii="Times New Roman" w:hAnsi="Times New Roman" w:cs="Times New Roman"/>
          <w:sz w:val="24"/>
          <w:szCs w:val="24"/>
        </w:rPr>
        <w:t xml:space="preserve">, che </w:t>
      </w:r>
      <w:r w:rsidRPr="00597503">
        <w:rPr>
          <w:rFonts w:ascii="Times New Roman" w:hAnsi="Times New Roman" w:cs="Times New Roman"/>
          <w:sz w:val="24"/>
          <w:szCs w:val="24"/>
        </w:rPr>
        <w:t>è reso nel termine di trenta giorni dalla data di trasmissione di ciascuno schema di decreto legislativo, decorso il quale il Governo può comunque procedere. Gli schemi dei decreti legislativi sono trasmessi alle Camere per l'espressione dei pareri da parte delle Commissioni parlamentari competenti per materia e per i profili finanziari, che si pronunciano nel termine di trenta giorni dalla data di trasmissione, decorso il quale i decreti legislativi possono essere comunque adottati.</w:t>
      </w:r>
    </w:p>
    <w:p w14:paraId="3BC10BB8" w14:textId="77777777" w:rsidR="00C80B69" w:rsidRPr="00597503" w:rsidRDefault="00A77675"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4. Entro dodici mesi dalla data di entrata in vigore di ciascuno dei decreti legislativi di cui al comma 1, il Governo può adottare, nel rispetto dei princìpi e criteri direttivi e della procedura di cui al presente articolo, uno o più decreti legislativi recanti disposizioni integrative e correttive.</w:t>
      </w:r>
    </w:p>
    <w:p w14:paraId="77EB5666" w14:textId="29BE5C26" w:rsidR="00C80B69" w:rsidRPr="00597503" w:rsidRDefault="00A77675" w:rsidP="00C80B69">
      <w:pPr>
        <w:pStyle w:val="Paragrafoelenco"/>
        <w:ind w:left="567"/>
        <w:contextualSpacing w:val="0"/>
        <w:jc w:val="both"/>
        <w:rPr>
          <w:rFonts w:ascii="Times New Roman" w:hAnsi="Times New Roman" w:cs="Times New Roman"/>
          <w:sz w:val="24"/>
          <w:szCs w:val="24"/>
        </w:rPr>
      </w:pPr>
      <w:r w:rsidRPr="00597503">
        <w:rPr>
          <w:rFonts w:ascii="Times New Roman" w:hAnsi="Times New Roman" w:cs="Times New Roman"/>
          <w:sz w:val="24"/>
          <w:szCs w:val="24"/>
        </w:rPr>
        <w:t xml:space="preserve">5. Il Governo, anche contestualmente ai decreti legislativi di cui al comma 1, adotta entro </w:t>
      </w:r>
      <w:r w:rsidR="00891DD8">
        <w:rPr>
          <w:rFonts w:ascii="Times New Roman" w:hAnsi="Times New Roman" w:cs="Times New Roman"/>
          <w:sz w:val="24"/>
          <w:szCs w:val="24"/>
        </w:rPr>
        <w:t xml:space="preserve">il </w:t>
      </w:r>
      <w:r w:rsidR="00007E89" w:rsidRPr="00007E89">
        <w:rPr>
          <w:rFonts w:ascii="Times New Roman" w:hAnsi="Times New Roman" w:cs="Times New Roman"/>
          <w:dstrike/>
          <w:sz w:val="24"/>
          <w:szCs w:val="24"/>
        </w:rPr>
        <w:t>30 giugno 2025</w:t>
      </w:r>
      <w:r w:rsidR="00007E89">
        <w:rPr>
          <w:rFonts w:ascii="Times New Roman" w:hAnsi="Times New Roman" w:cs="Times New Roman"/>
          <w:sz w:val="24"/>
          <w:szCs w:val="24"/>
        </w:rPr>
        <w:t xml:space="preserve"> </w:t>
      </w:r>
      <w:r w:rsidR="00891DD8" w:rsidRPr="00007E89">
        <w:rPr>
          <w:rFonts w:ascii="Times New Roman" w:hAnsi="Times New Roman" w:cs="Times New Roman"/>
          <w:b/>
          <w:sz w:val="24"/>
          <w:szCs w:val="24"/>
        </w:rPr>
        <w:t>30 dicembre 2024</w:t>
      </w:r>
      <w:r w:rsidRPr="00597503">
        <w:rPr>
          <w:rFonts w:ascii="Times New Roman" w:hAnsi="Times New Roman" w:cs="Times New Roman"/>
          <w:sz w:val="24"/>
          <w:szCs w:val="24"/>
        </w:rPr>
        <w:t xml:space="preserve"> uno o più regolamenti ai sensi dell'articolo 17, comma 2, della legge 23 agosto 1988, n. 400, di semplificazione della disciplina regolamentare, anche al fine di adeguarla alla nuova disciplina di livello primario, attenendosi ai principi e ai criteri di cui al comma 2.</w:t>
      </w:r>
    </w:p>
    <w:p w14:paraId="1A5E8EFA" w14:textId="77777777" w:rsidR="00956BAD" w:rsidRPr="00597503" w:rsidRDefault="00956BAD" w:rsidP="00025529">
      <w:pPr>
        <w:pStyle w:val="Paragrafoelenco"/>
        <w:ind w:left="1080"/>
        <w:jc w:val="center"/>
        <w:rPr>
          <w:rFonts w:ascii="Times New Roman" w:hAnsi="Times New Roman" w:cs="Times New Roman"/>
          <w:sz w:val="24"/>
          <w:szCs w:val="24"/>
        </w:rPr>
      </w:pPr>
    </w:p>
    <w:p w14:paraId="389FD37A" w14:textId="77777777" w:rsidR="00597503" w:rsidRPr="00597503" w:rsidRDefault="003C7239" w:rsidP="003C7239">
      <w:pPr>
        <w:pStyle w:val="Paragrafoelenco"/>
        <w:tabs>
          <w:tab w:val="center" w:pos="5359"/>
          <w:tab w:val="right" w:pos="9638"/>
        </w:tabs>
        <w:ind w:left="1080"/>
        <w:rPr>
          <w:rFonts w:ascii="Times New Roman" w:hAnsi="Times New Roman" w:cs="Times New Roman"/>
          <w:sz w:val="24"/>
          <w:szCs w:val="24"/>
        </w:rPr>
      </w:pPr>
      <w:r>
        <w:rPr>
          <w:rFonts w:ascii="Times New Roman" w:hAnsi="Times New Roman" w:cs="Times New Roman"/>
          <w:sz w:val="24"/>
          <w:szCs w:val="24"/>
        </w:rPr>
        <w:tab/>
      </w:r>
      <w:r w:rsidR="00597503" w:rsidRPr="00597503">
        <w:rPr>
          <w:rFonts w:ascii="Times New Roman" w:hAnsi="Times New Roman" w:cs="Times New Roman"/>
          <w:sz w:val="24"/>
          <w:szCs w:val="24"/>
        </w:rPr>
        <w:t>Capo II</w:t>
      </w:r>
      <w:r>
        <w:rPr>
          <w:rFonts w:ascii="Times New Roman" w:hAnsi="Times New Roman" w:cs="Times New Roman"/>
          <w:sz w:val="24"/>
          <w:szCs w:val="24"/>
        </w:rPr>
        <w:tab/>
      </w:r>
    </w:p>
    <w:p w14:paraId="6680D42C" w14:textId="77777777" w:rsidR="00597503" w:rsidRPr="00597503" w:rsidRDefault="00597503" w:rsidP="00025529">
      <w:pPr>
        <w:pStyle w:val="Paragrafoelenco"/>
        <w:ind w:left="1080"/>
        <w:jc w:val="center"/>
        <w:rPr>
          <w:rFonts w:ascii="Times New Roman" w:hAnsi="Times New Roman" w:cs="Times New Roman"/>
          <w:i/>
          <w:sz w:val="24"/>
          <w:szCs w:val="24"/>
        </w:rPr>
      </w:pPr>
      <w:r w:rsidRPr="00597503">
        <w:rPr>
          <w:rFonts w:ascii="Times New Roman" w:hAnsi="Times New Roman" w:cs="Times New Roman"/>
          <w:i/>
          <w:sz w:val="24"/>
          <w:szCs w:val="24"/>
        </w:rPr>
        <w:t>Misure in materia di semplificazione in materia farmaceutica e sanitaria</w:t>
      </w:r>
    </w:p>
    <w:p w14:paraId="7758888D" w14:textId="77777777" w:rsidR="00597503" w:rsidRPr="00597503" w:rsidRDefault="00597503" w:rsidP="00025529">
      <w:pPr>
        <w:pStyle w:val="Paragrafoelenco"/>
        <w:ind w:left="1080"/>
        <w:jc w:val="center"/>
        <w:rPr>
          <w:rFonts w:ascii="Times New Roman" w:hAnsi="Times New Roman" w:cs="Times New Roman"/>
          <w:sz w:val="24"/>
          <w:szCs w:val="24"/>
        </w:rPr>
      </w:pPr>
    </w:p>
    <w:p w14:paraId="1A7B90FF" w14:textId="77777777" w:rsidR="00597503" w:rsidRPr="00597503" w:rsidRDefault="00597503" w:rsidP="00025529">
      <w:pPr>
        <w:pStyle w:val="Paragrafoelenco"/>
        <w:ind w:left="1080"/>
        <w:jc w:val="center"/>
        <w:rPr>
          <w:rFonts w:ascii="Times New Roman" w:hAnsi="Times New Roman" w:cs="Times New Roman"/>
          <w:sz w:val="24"/>
          <w:szCs w:val="24"/>
        </w:rPr>
      </w:pPr>
    </w:p>
    <w:p w14:paraId="11763F36" w14:textId="77777777" w:rsidR="00BF3AB8" w:rsidRPr="00597503" w:rsidRDefault="00BF3AB8" w:rsidP="00025529">
      <w:pPr>
        <w:pStyle w:val="Paragrafoelenco"/>
        <w:ind w:left="1080"/>
        <w:jc w:val="center"/>
        <w:rPr>
          <w:rFonts w:ascii="Times New Roman" w:hAnsi="Times New Roman" w:cs="Times New Roman"/>
          <w:sz w:val="24"/>
          <w:szCs w:val="24"/>
        </w:rPr>
      </w:pPr>
      <w:r w:rsidRPr="00597503">
        <w:rPr>
          <w:rFonts w:ascii="Times New Roman" w:hAnsi="Times New Roman" w:cs="Times New Roman"/>
          <w:sz w:val="24"/>
          <w:szCs w:val="24"/>
        </w:rPr>
        <w:t>Art. 6</w:t>
      </w:r>
    </w:p>
    <w:p w14:paraId="0063B36B" w14:textId="77777777" w:rsidR="00BF3AB8" w:rsidRPr="00597503" w:rsidRDefault="00BF3AB8" w:rsidP="00025529">
      <w:pPr>
        <w:pStyle w:val="Paragrafoelenco"/>
        <w:ind w:left="1080"/>
        <w:jc w:val="center"/>
        <w:rPr>
          <w:rFonts w:ascii="Times New Roman" w:hAnsi="Times New Roman" w:cs="Times New Roman"/>
          <w:i/>
          <w:sz w:val="24"/>
          <w:szCs w:val="24"/>
        </w:rPr>
      </w:pPr>
      <w:r w:rsidRPr="00597503">
        <w:rPr>
          <w:rFonts w:ascii="Times New Roman" w:hAnsi="Times New Roman" w:cs="Times New Roman"/>
          <w:i/>
          <w:sz w:val="24"/>
          <w:szCs w:val="24"/>
        </w:rPr>
        <w:t>(Semplificazioni in materia farmaceutica)</w:t>
      </w:r>
    </w:p>
    <w:p w14:paraId="0BE6B736" w14:textId="77777777" w:rsidR="00BF3AB8" w:rsidRPr="00597503" w:rsidRDefault="00BF3AB8" w:rsidP="00025529">
      <w:pPr>
        <w:pStyle w:val="Paragrafoelenco"/>
        <w:ind w:left="1080"/>
        <w:jc w:val="center"/>
        <w:rPr>
          <w:rFonts w:ascii="Times New Roman" w:hAnsi="Times New Roman" w:cs="Times New Roman"/>
          <w:i/>
          <w:sz w:val="24"/>
          <w:szCs w:val="24"/>
        </w:rPr>
      </w:pPr>
    </w:p>
    <w:p w14:paraId="2D0F53F5" w14:textId="77777777" w:rsidR="00BF3AB8" w:rsidRDefault="00BF3AB8"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lastRenderedPageBreak/>
        <w:t>1.</w:t>
      </w:r>
      <w:r w:rsidRPr="00597503">
        <w:rPr>
          <w:rFonts w:ascii="Times New Roman" w:hAnsi="Times New Roman" w:cs="Times New Roman"/>
          <w:sz w:val="24"/>
          <w:szCs w:val="24"/>
        </w:rPr>
        <w:tab/>
        <w:t>Dopo l’art. 50 del decreto-legge 30 settembre 2003, n. 269, convertito, con modificazioni, dalla legge 24 novembre 2003, n. 326 è aggiunto il seguente:</w:t>
      </w:r>
    </w:p>
    <w:p w14:paraId="4014AED8" w14:textId="77777777" w:rsidR="004330B0" w:rsidRPr="00597503" w:rsidRDefault="004330B0" w:rsidP="00597503">
      <w:pPr>
        <w:pStyle w:val="Paragrafoelenco"/>
        <w:ind w:left="426"/>
        <w:jc w:val="both"/>
        <w:rPr>
          <w:rFonts w:ascii="Times New Roman" w:hAnsi="Times New Roman" w:cs="Times New Roman"/>
          <w:sz w:val="24"/>
          <w:szCs w:val="24"/>
        </w:rPr>
      </w:pPr>
    </w:p>
    <w:p w14:paraId="74845EAF" w14:textId="77777777" w:rsidR="00BF3AB8" w:rsidRPr="00597503" w:rsidRDefault="004330B0" w:rsidP="0099697F">
      <w:pPr>
        <w:pStyle w:val="Paragrafoelenco"/>
        <w:ind w:left="426" w:firstLine="654"/>
        <w:jc w:val="center"/>
        <w:rPr>
          <w:rFonts w:ascii="Times New Roman" w:hAnsi="Times New Roman" w:cs="Times New Roman"/>
          <w:i/>
          <w:sz w:val="24"/>
          <w:szCs w:val="24"/>
        </w:rPr>
      </w:pPr>
      <w:r>
        <w:rPr>
          <w:rFonts w:ascii="Times New Roman" w:hAnsi="Times New Roman" w:cs="Times New Roman"/>
          <w:sz w:val="24"/>
          <w:szCs w:val="24"/>
        </w:rPr>
        <w:t>«</w:t>
      </w:r>
      <w:r w:rsidR="00BF3AB8" w:rsidRPr="00597503">
        <w:rPr>
          <w:rFonts w:ascii="Times New Roman" w:hAnsi="Times New Roman" w:cs="Times New Roman"/>
          <w:sz w:val="24"/>
          <w:szCs w:val="24"/>
        </w:rPr>
        <w:t>Art 50</w:t>
      </w:r>
      <w:r w:rsidR="00BF3AB8" w:rsidRPr="00597503">
        <w:rPr>
          <w:rFonts w:ascii="Times New Roman" w:hAnsi="Times New Roman" w:cs="Times New Roman"/>
          <w:i/>
          <w:sz w:val="24"/>
          <w:szCs w:val="24"/>
        </w:rPr>
        <w:t xml:space="preserve"> </w:t>
      </w:r>
      <w:r w:rsidR="0099697F" w:rsidRPr="00597503">
        <w:rPr>
          <w:rFonts w:ascii="Times New Roman" w:hAnsi="Times New Roman" w:cs="Times New Roman"/>
          <w:i/>
          <w:sz w:val="24"/>
          <w:szCs w:val="24"/>
        </w:rPr>
        <w:t>-</w:t>
      </w:r>
      <w:r w:rsidR="00BF3AB8" w:rsidRPr="00597503">
        <w:rPr>
          <w:rFonts w:ascii="Times New Roman" w:hAnsi="Times New Roman" w:cs="Times New Roman"/>
          <w:i/>
          <w:sz w:val="24"/>
          <w:szCs w:val="24"/>
        </w:rPr>
        <w:t>bis</w:t>
      </w:r>
    </w:p>
    <w:p w14:paraId="15314960" w14:textId="77777777" w:rsidR="00BF3AB8" w:rsidRPr="00597503" w:rsidRDefault="00BF3AB8" w:rsidP="0099697F">
      <w:pPr>
        <w:pStyle w:val="Paragrafoelenco"/>
        <w:ind w:left="426" w:firstLine="654"/>
        <w:jc w:val="center"/>
        <w:rPr>
          <w:rFonts w:ascii="Times New Roman" w:hAnsi="Times New Roman" w:cs="Times New Roman"/>
          <w:i/>
          <w:sz w:val="24"/>
          <w:szCs w:val="24"/>
        </w:rPr>
      </w:pPr>
      <w:r w:rsidRPr="00597503">
        <w:rPr>
          <w:rFonts w:ascii="Times New Roman" w:hAnsi="Times New Roman" w:cs="Times New Roman"/>
          <w:i/>
          <w:sz w:val="24"/>
          <w:szCs w:val="24"/>
        </w:rPr>
        <w:t>(Dematerializzazione delle ricette mediche per la prescrizione di farmaci)</w:t>
      </w:r>
    </w:p>
    <w:p w14:paraId="1ED8ADA3" w14:textId="77777777" w:rsidR="00BF3AB8" w:rsidRPr="00597503" w:rsidRDefault="00BF3AB8"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t>1. Il medico prescrittore procede  alla  generazione  in  formato elettronico delle prescrizioni non  a carico  del  SSN, secondo le modalità di cui al  decreto  del Ministero delle Finanze 2  novembre  2011 e al decreto del Ministero dell’Economia e Finanze emanato di concerto con il Ministero della Salute del 3 dicembre 2020, riportando almeno i dati relativi al codice fiscale del paziente, la prestazione e la data della  prescrizione, nonché  le  informazioni necessarie per la verifica della ripetibilità  e  non  ripetibilità dell'erogazione dei farmaci prescritti.</w:t>
      </w:r>
    </w:p>
    <w:p w14:paraId="7989FDCF" w14:textId="77777777" w:rsidR="00597503" w:rsidRPr="00597503" w:rsidRDefault="00BF3AB8"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t>2. In alternativa al ricettario cartaceo di cui all’art. 50, commi 2 e seguenti, possono essere effettuate in formato elettronico le prescrizioni a carico del SSN con le medesime modalità di cui al decreto del Ministero delle Finanze 2 novembre 2011.</w:t>
      </w:r>
    </w:p>
    <w:p w14:paraId="3DDAE5DC" w14:textId="77777777" w:rsidR="00BF3AB8" w:rsidRPr="00597503" w:rsidRDefault="00597503"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t xml:space="preserve">3. </w:t>
      </w:r>
      <w:r w:rsidR="00BF3AB8" w:rsidRPr="00597503">
        <w:rPr>
          <w:rFonts w:ascii="Times New Roman" w:hAnsi="Times New Roman" w:cs="Times New Roman"/>
          <w:sz w:val="24"/>
          <w:szCs w:val="24"/>
        </w:rPr>
        <w:t xml:space="preserve">All’articolo 45, al comma 6-bis, le parole “inseriti nella sezione D della tabella dei medicinali” sono sostituite dalle seguenti “transitati dalla sezione A alla sezione D della tabella dei medicinali”. </w:t>
      </w:r>
    </w:p>
    <w:p w14:paraId="11B105E9" w14:textId="77777777" w:rsidR="00BF3AB8" w:rsidRPr="00597503" w:rsidRDefault="00597503"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t>4</w:t>
      </w:r>
      <w:r w:rsidR="00BF3AB8" w:rsidRPr="00597503">
        <w:rPr>
          <w:rFonts w:ascii="Times New Roman" w:hAnsi="Times New Roman" w:cs="Times New Roman"/>
          <w:sz w:val="24"/>
          <w:szCs w:val="24"/>
        </w:rPr>
        <w:t>.</w:t>
      </w:r>
      <w:r w:rsidR="00BF3AB8" w:rsidRPr="00597503">
        <w:rPr>
          <w:rFonts w:ascii="Times New Roman" w:hAnsi="Times New Roman" w:cs="Times New Roman"/>
          <w:sz w:val="24"/>
          <w:szCs w:val="24"/>
        </w:rPr>
        <w:tab/>
        <w:t>All’art. 37 del R. D. 30 settembre 1938, n.1706, comma 1, lett. a), dopo la parola “spediscono,” sono aggiunte le seguenti “, esclusivamente nel caso di medicinali allestiti in farmacia,”.</w:t>
      </w:r>
    </w:p>
    <w:p w14:paraId="4F3C7F14" w14:textId="77777777" w:rsidR="00BF3AB8" w:rsidRPr="00597503" w:rsidRDefault="00597503"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t>5</w:t>
      </w:r>
      <w:r w:rsidR="00BF3AB8" w:rsidRPr="00597503">
        <w:rPr>
          <w:rFonts w:ascii="Times New Roman" w:hAnsi="Times New Roman" w:cs="Times New Roman"/>
          <w:sz w:val="24"/>
          <w:szCs w:val="24"/>
        </w:rPr>
        <w:t>.</w:t>
      </w:r>
      <w:r w:rsidR="00BF3AB8" w:rsidRPr="00597503">
        <w:rPr>
          <w:rFonts w:ascii="Times New Roman" w:hAnsi="Times New Roman" w:cs="Times New Roman"/>
          <w:sz w:val="24"/>
          <w:szCs w:val="24"/>
        </w:rPr>
        <w:tab/>
        <w:t>All’articolo 89, comma 4 sostituire le parole da “Il medico” al “paziente” con le seguenti “Il medico è tenuto ad indicare sulla ricetta relativa ai medicinali disciplinati dal presente articolo il nominativo del paziente ovvero, su richiesta di quest’ultimo, il codice fiscale in luogo della m</w:t>
      </w:r>
      <w:r w:rsidR="004330B0">
        <w:rPr>
          <w:rFonts w:ascii="Times New Roman" w:hAnsi="Times New Roman" w:cs="Times New Roman"/>
          <w:sz w:val="24"/>
          <w:szCs w:val="24"/>
        </w:rPr>
        <w:t>enzione del nome e del cognome.»</w:t>
      </w:r>
    </w:p>
    <w:p w14:paraId="5EE40E63" w14:textId="77777777" w:rsidR="00BF3AB8" w:rsidRDefault="00BF3AB8" w:rsidP="00BF3AB8">
      <w:pPr>
        <w:pStyle w:val="Paragrafoelenco"/>
        <w:ind w:left="426" w:firstLine="654"/>
        <w:jc w:val="both"/>
        <w:rPr>
          <w:rFonts w:ascii="Times New Roman" w:hAnsi="Times New Roman" w:cs="Times New Roman"/>
          <w:sz w:val="24"/>
          <w:szCs w:val="24"/>
        </w:rPr>
      </w:pPr>
    </w:p>
    <w:p w14:paraId="6E08C9EC" w14:textId="77777777" w:rsidR="004330B0" w:rsidRDefault="004330B0" w:rsidP="00BF3AB8">
      <w:pPr>
        <w:pStyle w:val="Paragrafoelenco"/>
        <w:ind w:left="426" w:firstLine="654"/>
        <w:jc w:val="both"/>
        <w:rPr>
          <w:rFonts w:ascii="Times New Roman" w:hAnsi="Times New Roman" w:cs="Times New Roman"/>
          <w:sz w:val="24"/>
          <w:szCs w:val="24"/>
        </w:rPr>
      </w:pPr>
    </w:p>
    <w:p w14:paraId="62375A65" w14:textId="77777777" w:rsidR="004330B0" w:rsidRDefault="004330B0" w:rsidP="00BF3AB8">
      <w:pPr>
        <w:pStyle w:val="Paragrafoelenco"/>
        <w:ind w:left="426" w:firstLine="654"/>
        <w:jc w:val="both"/>
        <w:rPr>
          <w:rFonts w:ascii="Times New Roman" w:hAnsi="Times New Roman" w:cs="Times New Roman"/>
          <w:sz w:val="24"/>
          <w:szCs w:val="24"/>
        </w:rPr>
      </w:pPr>
    </w:p>
    <w:p w14:paraId="0093B1AE" w14:textId="77777777" w:rsidR="004330B0" w:rsidRDefault="004330B0" w:rsidP="00BF3AB8">
      <w:pPr>
        <w:pStyle w:val="Paragrafoelenco"/>
        <w:ind w:left="426" w:firstLine="654"/>
        <w:jc w:val="both"/>
        <w:rPr>
          <w:rFonts w:ascii="Times New Roman" w:hAnsi="Times New Roman" w:cs="Times New Roman"/>
          <w:sz w:val="24"/>
          <w:szCs w:val="24"/>
        </w:rPr>
      </w:pPr>
    </w:p>
    <w:p w14:paraId="3D1423A6" w14:textId="77777777" w:rsidR="004330B0" w:rsidRPr="00597503" w:rsidRDefault="004330B0" w:rsidP="00BF3AB8">
      <w:pPr>
        <w:pStyle w:val="Paragrafoelenco"/>
        <w:ind w:left="426" w:firstLine="654"/>
        <w:jc w:val="both"/>
        <w:rPr>
          <w:rFonts w:ascii="Times New Roman" w:hAnsi="Times New Roman" w:cs="Times New Roman"/>
          <w:sz w:val="24"/>
          <w:szCs w:val="24"/>
        </w:rPr>
      </w:pPr>
    </w:p>
    <w:p w14:paraId="48A85D10" w14:textId="77777777" w:rsidR="00597503" w:rsidRPr="00597503" w:rsidRDefault="00597503" w:rsidP="00BF3AB8">
      <w:pPr>
        <w:pStyle w:val="Paragrafoelenco"/>
        <w:ind w:left="426" w:firstLine="654"/>
        <w:jc w:val="both"/>
        <w:rPr>
          <w:rFonts w:ascii="Times New Roman" w:hAnsi="Times New Roman" w:cs="Times New Roman"/>
          <w:sz w:val="24"/>
          <w:szCs w:val="24"/>
        </w:rPr>
      </w:pPr>
    </w:p>
    <w:p w14:paraId="7E07183C" w14:textId="77777777" w:rsidR="00BF3AB8" w:rsidRPr="00597503" w:rsidRDefault="00BF3AB8" w:rsidP="00BF3AB8">
      <w:pPr>
        <w:pStyle w:val="Paragrafoelenco"/>
        <w:ind w:left="426" w:firstLine="654"/>
        <w:jc w:val="center"/>
        <w:rPr>
          <w:rFonts w:ascii="Times New Roman" w:hAnsi="Times New Roman" w:cs="Times New Roman"/>
          <w:sz w:val="24"/>
          <w:szCs w:val="24"/>
        </w:rPr>
      </w:pPr>
      <w:r w:rsidRPr="00597503">
        <w:rPr>
          <w:rFonts w:ascii="Times New Roman" w:hAnsi="Times New Roman" w:cs="Times New Roman"/>
          <w:sz w:val="24"/>
          <w:szCs w:val="24"/>
        </w:rPr>
        <w:t>Art. 7</w:t>
      </w:r>
    </w:p>
    <w:p w14:paraId="7139A570" w14:textId="77777777" w:rsidR="00BF3AB8" w:rsidRPr="00597503" w:rsidRDefault="00BF3AB8" w:rsidP="00BF3AB8">
      <w:pPr>
        <w:pStyle w:val="Paragrafoelenco"/>
        <w:ind w:left="426" w:firstLine="654"/>
        <w:jc w:val="center"/>
        <w:rPr>
          <w:rFonts w:ascii="Times New Roman" w:hAnsi="Times New Roman" w:cs="Times New Roman"/>
          <w:i/>
          <w:sz w:val="24"/>
          <w:szCs w:val="24"/>
        </w:rPr>
      </w:pPr>
      <w:r w:rsidRPr="00597503">
        <w:rPr>
          <w:rFonts w:ascii="Times New Roman" w:hAnsi="Times New Roman" w:cs="Times New Roman"/>
          <w:i/>
          <w:sz w:val="24"/>
          <w:szCs w:val="24"/>
        </w:rPr>
        <w:t>(Misure di semplificazione dell’assistenza farmaceutica dei pazienti cronici)</w:t>
      </w:r>
    </w:p>
    <w:p w14:paraId="4B8CAC67" w14:textId="77777777" w:rsidR="00BF3AB8" w:rsidRPr="00597503" w:rsidRDefault="00BF3AB8" w:rsidP="00BF3AB8">
      <w:pPr>
        <w:pStyle w:val="Paragrafoelenco"/>
        <w:ind w:left="426" w:firstLine="654"/>
        <w:jc w:val="both"/>
        <w:rPr>
          <w:rFonts w:ascii="Times New Roman" w:hAnsi="Times New Roman" w:cs="Times New Roman"/>
          <w:i/>
          <w:sz w:val="24"/>
          <w:szCs w:val="24"/>
        </w:rPr>
      </w:pPr>
    </w:p>
    <w:p w14:paraId="6EBEC8DA" w14:textId="77777777" w:rsidR="00D97843" w:rsidRPr="00597503" w:rsidRDefault="00D97843"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t>1. Nella prescrizione di medicinali a carico del Servizio Sanitario Nazionale per la cura di patologie croniche, il medico prescrittore può indicare nella ricetta dematerializzata ripetibile, sulla base del protocollo terapeutico individuale, la posologia e il numero di confezioni dispensabili nell’arco temporale massimo di dodici mesi. Il medico prescrittore, qualora lo richiedano ragioni di appropriatezza prescrittiva, può sospendere, in ogni momento, la ripetibilità della prescrizione ovvero modificare la terapia.</w:t>
      </w:r>
    </w:p>
    <w:p w14:paraId="282C4071" w14:textId="77777777" w:rsidR="00D97843" w:rsidRPr="00597503" w:rsidRDefault="00D97843"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t>2. Al momento della dispensazione, il farmacista informa l’assistito circa le corrette modalità di assunzione dei medicinali prescritti e consegna un numero di confezioni sufficiente a coprire trenta giorni di terapia, in relazione alla posologia indicata, in coerenza di quanto definito nel protocollo di cui al comma 1. Il farmacista, nel monitoraggio dell’aderenza alla terapia farmacologica, qualora rilevi difficoltà da parte dell’assistito nella corretta assunzione dei medicinali prescritti, segnala le criticità al medico prescrittore per le valutazioni di competenza.</w:t>
      </w:r>
    </w:p>
    <w:p w14:paraId="44B10299" w14:textId="77777777" w:rsidR="001731D5" w:rsidRPr="00597503" w:rsidRDefault="00D97843"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t xml:space="preserve">3. Con decreto del Ministero della salute, di concerto con il Ministero dell’economia e delle finanze, da adottarsi entro 90 giorni dalla data di entrata in vigore del presente decreto-legge, </w:t>
      </w:r>
      <w:r w:rsidRPr="00597503">
        <w:rPr>
          <w:rFonts w:ascii="Times New Roman" w:hAnsi="Times New Roman" w:cs="Times New Roman"/>
          <w:sz w:val="24"/>
          <w:szCs w:val="24"/>
        </w:rPr>
        <w:lastRenderedPageBreak/>
        <w:t>sono definite le ulteriori modalità applicative e le procedure informatiche necessarie per l’attuazione delle previsioni di cui al presente articolo.</w:t>
      </w:r>
    </w:p>
    <w:p w14:paraId="55BD6F5D" w14:textId="77777777" w:rsidR="00956BAD" w:rsidRPr="00597503" w:rsidRDefault="00956BAD" w:rsidP="00BF3AB8">
      <w:pPr>
        <w:pStyle w:val="Paragrafoelenco"/>
        <w:ind w:left="426" w:firstLine="654"/>
        <w:jc w:val="both"/>
        <w:rPr>
          <w:rFonts w:ascii="Times New Roman" w:hAnsi="Times New Roman" w:cs="Times New Roman"/>
          <w:sz w:val="24"/>
          <w:szCs w:val="24"/>
        </w:rPr>
      </w:pPr>
    </w:p>
    <w:p w14:paraId="5F661D12" w14:textId="77777777" w:rsidR="00D97843" w:rsidRPr="00597503" w:rsidRDefault="00D97843" w:rsidP="00D97843">
      <w:pPr>
        <w:pStyle w:val="Paragrafoelenco"/>
        <w:ind w:left="426" w:firstLine="654"/>
        <w:jc w:val="center"/>
        <w:rPr>
          <w:rFonts w:ascii="Times New Roman" w:hAnsi="Times New Roman" w:cs="Times New Roman"/>
          <w:sz w:val="24"/>
          <w:szCs w:val="24"/>
        </w:rPr>
      </w:pPr>
      <w:r w:rsidRPr="00597503">
        <w:rPr>
          <w:rFonts w:ascii="Times New Roman" w:hAnsi="Times New Roman" w:cs="Times New Roman"/>
          <w:sz w:val="24"/>
          <w:szCs w:val="24"/>
        </w:rPr>
        <w:t>Art. 8</w:t>
      </w:r>
    </w:p>
    <w:p w14:paraId="6B763705" w14:textId="77777777" w:rsidR="00D97843" w:rsidRPr="00597503" w:rsidRDefault="00D97843" w:rsidP="00D97843">
      <w:pPr>
        <w:pStyle w:val="Paragrafoelenco"/>
        <w:ind w:left="426" w:firstLine="654"/>
        <w:jc w:val="center"/>
        <w:rPr>
          <w:rFonts w:ascii="Times New Roman" w:hAnsi="Times New Roman" w:cs="Times New Roman"/>
          <w:i/>
          <w:sz w:val="24"/>
          <w:szCs w:val="24"/>
        </w:rPr>
      </w:pPr>
      <w:r w:rsidRPr="00597503">
        <w:rPr>
          <w:rFonts w:ascii="Times New Roman" w:hAnsi="Times New Roman" w:cs="Times New Roman"/>
          <w:i/>
          <w:sz w:val="24"/>
          <w:szCs w:val="24"/>
        </w:rPr>
        <w:t>(Disposizioni in materia di esercizio dell’attività odontoiatrica)</w:t>
      </w:r>
    </w:p>
    <w:p w14:paraId="3129A1D8" w14:textId="77777777" w:rsidR="00D97843" w:rsidRPr="00597503" w:rsidRDefault="00D97843" w:rsidP="00D97843">
      <w:pPr>
        <w:pStyle w:val="Paragrafoelenco"/>
        <w:ind w:left="426" w:firstLine="654"/>
        <w:jc w:val="center"/>
        <w:rPr>
          <w:rFonts w:ascii="Times New Roman" w:hAnsi="Times New Roman" w:cs="Times New Roman"/>
          <w:i/>
          <w:sz w:val="24"/>
          <w:szCs w:val="24"/>
        </w:rPr>
      </w:pPr>
    </w:p>
    <w:p w14:paraId="2532AC05" w14:textId="77777777" w:rsidR="00D97843" w:rsidRDefault="00D97843" w:rsidP="00597503">
      <w:pPr>
        <w:pStyle w:val="Paragrafoelenco"/>
        <w:ind w:left="426"/>
        <w:jc w:val="both"/>
        <w:rPr>
          <w:rFonts w:ascii="Times New Roman" w:hAnsi="Times New Roman" w:cs="Times New Roman"/>
          <w:sz w:val="24"/>
          <w:szCs w:val="24"/>
        </w:rPr>
      </w:pPr>
      <w:r w:rsidRPr="00597503">
        <w:rPr>
          <w:rFonts w:ascii="Times New Roman" w:hAnsi="Times New Roman" w:cs="Times New Roman"/>
          <w:sz w:val="24"/>
          <w:szCs w:val="24"/>
        </w:rPr>
        <w:t xml:space="preserve"> 1. All’art. 2 della legge 24 luglio 1985, n. 409 dopo le parole “riabilitazione odontoiatriche” sono inserite le seguenti: “</w:t>
      </w:r>
      <w:r w:rsidRPr="00597503">
        <w:rPr>
          <w:rFonts w:ascii="Times New Roman" w:hAnsi="Times New Roman" w:cs="Times New Roman"/>
          <w:i/>
          <w:sz w:val="24"/>
          <w:szCs w:val="24"/>
        </w:rPr>
        <w:t>L’odontoiatra può esercitare le attività di medicina estetica non invasiva o mininvasiva al terzo superiore, terzo medio e terzo inferiore del viso</w:t>
      </w:r>
      <w:r w:rsidRPr="00597503">
        <w:rPr>
          <w:rFonts w:ascii="Times New Roman" w:hAnsi="Times New Roman" w:cs="Times New Roman"/>
          <w:sz w:val="24"/>
          <w:szCs w:val="24"/>
        </w:rPr>
        <w:t>”.</w:t>
      </w:r>
    </w:p>
    <w:p w14:paraId="23FDF969" w14:textId="77777777" w:rsidR="00B4147C" w:rsidRPr="00597503" w:rsidRDefault="00B4147C" w:rsidP="00597503">
      <w:pPr>
        <w:pStyle w:val="Paragrafoelenco"/>
        <w:ind w:left="426"/>
        <w:jc w:val="both"/>
        <w:rPr>
          <w:rFonts w:ascii="Times New Roman" w:hAnsi="Times New Roman" w:cs="Times New Roman"/>
          <w:sz w:val="24"/>
          <w:szCs w:val="24"/>
        </w:rPr>
      </w:pPr>
    </w:p>
    <w:p w14:paraId="6155F075" w14:textId="77777777" w:rsidR="00956BAD" w:rsidRPr="00597503" w:rsidRDefault="00956BAD" w:rsidP="00D97843">
      <w:pPr>
        <w:pStyle w:val="Paragrafoelenco"/>
        <w:ind w:left="1080"/>
        <w:jc w:val="both"/>
        <w:rPr>
          <w:rFonts w:ascii="Times New Roman" w:hAnsi="Times New Roman" w:cs="Times New Roman"/>
          <w:sz w:val="24"/>
          <w:szCs w:val="24"/>
        </w:rPr>
      </w:pPr>
    </w:p>
    <w:p w14:paraId="38F6A500" w14:textId="77777777" w:rsidR="00025529" w:rsidRPr="00597503" w:rsidRDefault="00025529" w:rsidP="00025529">
      <w:pPr>
        <w:pStyle w:val="Paragrafoelenco"/>
        <w:ind w:left="1080"/>
        <w:jc w:val="center"/>
        <w:rPr>
          <w:rFonts w:ascii="Times New Roman" w:hAnsi="Times New Roman" w:cs="Times New Roman"/>
          <w:sz w:val="24"/>
          <w:szCs w:val="24"/>
        </w:rPr>
      </w:pPr>
      <w:r w:rsidRPr="00597503">
        <w:rPr>
          <w:rFonts w:ascii="Times New Roman" w:hAnsi="Times New Roman" w:cs="Times New Roman"/>
          <w:sz w:val="24"/>
          <w:szCs w:val="24"/>
        </w:rPr>
        <w:t xml:space="preserve">Art. </w:t>
      </w:r>
      <w:r w:rsidR="00D97843" w:rsidRPr="00597503">
        <w:rPr>
          <w:rFonts w:ascii="Times New Roman" w:hAnsi="Times New Roman" w:cs="Times New Roman"/>
          <w:sz w:val="24"/>
          <w:szCs w:val="24"/>
        </w:rPr>
        <w:t>9</w:t>
      </w:r>
    </w:p>
    <w:p w14:paraId="6924CB70" w14:textId="77777777" w:rsidR="00025529" w:rsidRPr="00597503" w:rsidRDefault="00025529" w:rsidP="00025529">
      <w:pPr>
        <w:pStyle w:val="Paragrafoelenco"/>
        <w:ind w:left="1080"/>
        <w:jc w:val="center"/>
        <w:rPr>
          <w:rFonts w:ascii="Times New Roman" w:hAnsi="Times New Roman" w:cs="Times New Roman"/>
          <w:sz w:val="24"/>
          <w:szCs w:val="24"/>
        </w:rPr>
      </w:pPr>
      <w:r w:rsidRPr="00597503">
        <w:rPr>
          <w:rFonts w:ascii="Times New Roman" w:hAnsi="Times New Roman" w:cs="Times New Roman"/>
          <w:sz w:val="24"/>
          <w:szCs w:val="24"/>
        </w:rPr>
        <w:t>(</w:t>
      </w:r>
      <w:r w:rsidR="00BA5A45" w:rsidRPr="00597503">
        <w:rPr>
          <w:rFonts w:ascii="Times New Roman" w:hAnsi="Times New Roman" w:cs="Times New Roman"/>
          <w:i/>
          <w:sz w:val="24"/>
          <w:szCs w:val="24"/>
        </w:rPr>
        <w:t>Clausola di invarianza finanziaria</w:t>
      </w:r>
      <w:r w:rsidRPr="00597503">
        <w:rPr>
          <w:rFonts w:ascii="Times New Roman" w:hAnsi="Times New Roman" w:cs="Times New Roman"/>
          <w:sz w:val="24"/>
          <w:szCs w:val="24"/>
        </w:rPr>
        <w:t>)</w:t>
      </w:r>
    </w:p>
    <w:p w14:paraId="439D6ABE" w14:textId="77777777" w:rsidR="00BA5A45" w:rsidRPr="00597503" w:rsidRDefault="00BA5A45" w:rsidP="00025529">
      <w:pPr>
        <w:pStyle w:val="Paragrafoelenco"/>
        <w:ind w:left="1080"/>
        <w:jc w:val="center"/>
        <w:rPr>
          <w:rFonts w:ascii="Times New Roman" w:hAnsi="Times New Roman" w:cs="Times New Roman"/>
          <w:sz w:val="24"/>
          <w:szCs w:val="24"/>
        </w:rPr>
      </w:pPr>
    </w:p>
    <w:p w14:paraId="0914D9D0" w14:textId="77777777" w:rsidR="008354C9" w:rsidRPr="00597503" w:rsidRDefault="00025529" w:rsidP="004330B0">
      <w:pPr>
        <w:pStyle w:val="Paragrafoelenco"/>
        <w:numPr>
          <w:ilvl w:val="0"/>
          <w:numId w:val="13"/>
        </w:numPr>
        <w:tabs>
          <w:tab w:val="left" w:pos="709"/>
        </w:tabs>
        <w:ind w:left="426" w:firstLine="0"/>
        <w:contextualSpacing w:val="0"/>
        <w:jc w:val="both"/>
        <w:rPr>
          <w:rFonts w:ascii="Times New Roman" w:hAnsi="Times New Roman" w:cs="Times New Roman"/>
          <w:sz w:val="24"/>
          <w:szCs w:val="24"/>
        </w:rPr>
      </w:pPr>
      <w:r w:rsidRPr="00597503">
        <w:rPr>
          <w:rFonts w:ascii="Times New Roman" w:hAnsi="Times New Roman" w:cs="Times New Roman"/>
          <w:sz w:val="24"/>
          <w:szCs w:val="24"/>
        </w:rPr>
        <w:t>Dall’attuazione delle deleghe di cui agli articoli 1 e</w:t>
      </w:r>
      <w:r w:rsidR="0099697F" w:rsidRPr="00597503">
        <w:rPr>
          <w:rFonts w:ascii="Times New Roman" w:hAnsi="Times New Roman" w:cs="Times New Roman"/>
          <w:sz w:val="24"/>
          <w:szCs w:val="24"/>
        </w:rPr>
        <w:t xml:space="preserve"> 5</w:t>
      </w:r>
      <w:r w:rsidRPr="00597503">
        <w:rPr>
          <w:rFonts w:ascii="Times New Roman" w:hAnsi="Times New Roman" w:cs="Times New Roman"/>
          <w:sz w:val="24"/>
          <w:szCs w:val="24"/>
        </w:rPr>
        <w:t xml:space="preserve"> non devono derivare nuovi o maggiori oneri a carico della finanza pubblica.</w:t>
      </w:r>
      <w:r w:rsidR="004E5759" w:rsidRPr="00597503">
        <w:rPr>
          <w:rFonts w:ascii="Times New Roman" w:hAnsi="Times New Roman" w:cs="Times New Roman"/>
          <w:sz w:val="24"/>
          <w:szCs w:val="24"/>
        </w:rPr>
        <w:t xml:space="preserve"> </w:t>
      </w:r>
    </w:p>
    <w:p w14:paraId="7FF4AB6B" w14:textId="77777777" w:rsidR="00BA5A45" w:rsidRPr="00597503" w:rsidRDefault="008354C9" w:rsidP="004330B0">
      <w:pPr>
        <w:pStyle w:val="Paragrafoelenco"/>
        <w:numPr>
          <w:ilvl w:val="0"/>
          <w:numId w:val="13"/>
        </w:numPr>
        <w:tabs>
          <w:tab w:val="left" w:pos="851"/>
        </w:tabs>
        <w:ind w:left="426" w:firstLine="0"/>
        <w:contextualSpacing w:val="0"/>
        <w:jc w:val="both"/>
        <w:rPr>
          <w:rFonts w:ascii="Times New Roman" w:hAnsi="Times New Roman" w:cs="Times New Roman"/>
          <w:sz w:val="24"/>
          <w:szCs w:val="24"/>
        </w:rPr>
      </w:pPr>
      <w:r w:rsidRPr="00597503">
        <w:rPr>
          <w:rFonts w:ascii="Times New Roman" w:hAnsi="Times New Roman" w:cs="Times New Roman"/>
          <w:sz w:val="24"/>
          <w:szCs w:val="24"/>
        </w:rPr>
        <w:t>Le amministrazioni interessate provvedono all'attuazione delle disposizioni di cui alla presente legge nei limiti delle risorse umane, strumentali e finanziarie disponibili a legislazione vigente e comunque senza nuovi o maggiori oneri a carico della finanza pubblica.</w:t>
      </w:r>
    </w:p>
    <w:sectPr w:rsidR="00BA5A45" w:rsidRPr="0059750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DA52" w14:textId="77777777" w:rsidR="00C35FC4" w:rsidRDefault="00C35FC4" w:rsidP="00A94C34">
      <w:pPr>
        <w:spacing w:after="0" w:line="240" w:lineRule="auto"/>
      </w:pPr>
      <w:r>
        <w:separator/>
      </w:r>
    </w:p>
  </w:endnote>
  <w:endnote w:type="continuationSeparator" w:id="0">
    <w:p w14:paraId="3D1BA69E" w14:textId="77777777" w:rsidR="00C35FC4" w:rsidRDefault="00C35FC4" w:rsidP="00A94C34">
      <w:pPr>
        <w:spacing w:after="0" w:line="240" w:lineRule="auto"/>
      </w:pPr>
      <w:r>
        <w:continuationSeparator/>
      </w:r>
    </w:p>
  </w:endnote>
  <w:endnote w:type="continuationNotice" w:id="1">
    <w:p w14:paraId="1F2FF349" w14:textId="77777777" w:rsidR="00C35FC4" w:rsidRDefault="00C35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697929"/>
      <w:docPartObj>
        <w:docPartGallery w:val="Page Numbers (Bottom of Page)"/>
        <w:docPartUnique/>
      </w:docPartObj>
    </w:sdtPr>
    <w:sdtEndPr>
      <w:rPr>
        <w:rFonts w:ascii="Times New Roman" w:hAnsi="Times New Roman" w:cs="Times New Roman"/>
        <w:sz w:val="24"/>
        <w:szCs w:val="24"/>
      </w:rPr>
    </w:sdtEndPr>
    <w:sdtContent>
      <w:p w14:paraId="06C1745C" w14:textId="0EC47995" w:rsidR="00A94C34" w:rsidRPr="00444762" w:rsidRDefault="00A94C34">
        <w:pPr>
          <w:pStyle w:val="Pidipagina"/>
          <w:jc w:val="right"/>
          <w:rPr>
            <w:rFonts w:ascii="Times New Roman" w:hAnsi="Times New Roman" w:cs="Times New Roman"/>
            <w:sz w:val="24"/>
            <w:szCs w:val="24"/>
          </w:rPr>
        </w:pPr>
        <w:r w:rsidRPr="00444762">
          <w:rPr>
            <w:rFonts w:ascii="Times New Roman" w:hAnsi="Times New Roman" w:cs="Times New Roman"/>
            <w:sz w:val="24"/>
            <w:szCs w:val="24"/>
          </w:rPr>
          <w:fldChar w:fldCharType="begin"/>
        </w:r>
        <w:r w:rsidRPr="00444762">
          <w:rPr>
            <w:rFonts w:ascii="Times New Roman" w:hAnsi="Times New Roman" w:cs="Times New Roman"/>
            <w:sz w:val="24"/>
            <w:szCs w:val="24"/>
          </w:rPr>
          <w:instrText>PAGE   \* MERGEFORMAT</w:instrText>
        </w:r>
        <w:r w:rsidRPr="00444762">
          <w:rPr>
            <w:rFonts w:ascii="Times New Roman" w:hAnsi="Times New Roman" w:cs="Times New Roman"/>
            <w:sz w:val="24"/>
            <w:szCs w:val="24"/>
          </w:rPr>
          <w:fldChar w:fldCharType="separate"/>
        </w:r>
        <w:r w:rsidR="00007E89">
          <w:rPr>
            <w:rFonts w:ascii="Times New Roman" w:hAnsi="Times New Roman" w:cs="Times New Roman"/>
            <w:noProof/>
            <w:sz w:val="24"/>
            <w:szCs w:val="24"/>
          </w:rPr>
          <w:t>9</w:t>
        </w:r>
        <w:r w:rsidRPr="00444762">
          <w:rPr>
            <w:rFonts w:ascii="Times New Roman" w:hAnsi="Times New Roman" w:cs="Times New Roman"/>
            <w:sz w:val="24"/>
            <w:szCs w:val="24"/>
          </w:rPr>
          <w:fldChar w:fldCharType="end"/>
        </w:r>
      </w:p>
    </w:sdtContent>
  </w:sdt>
  <w:p w14:paraId="469996C8" w14:textId="77777777" w:rsidR="00A94C34" w:rsidRDefault="00A94C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E626" w14:textId="77777777" w:rsidR="00C35FC4" w:rsidRDefault="00C35FC4" w:rsidP="00A94C34">
      <w:pPr>
        <w:spacing w:after="0" w:line="240" w:lineRule="auto"/>
      </w:pPr>
      <w:r>
        <w:separator/>
      </w:r>
    </w:p>
  </w:footnote>
  <w:footnote w:type="continuationSeparator" w:id="0">
    <w:p w14:paraId="73BCEB37" w14:textId="77777777" w:rsidR="00C35FC4" w:rsidRDefault="00C35FC4" w:rsidP="00A94C34">
      <w:pPr>
        <w:spacing w:after="0" w:line="240" w:lineRule="auto"/>
      </w:pPr>
      <w:r>
        <w:continuationSeparator/>
      </w:r>
    </w:p>
  </w:footnote>
  <w:footnote w:type="continuationNotice" w:id="1">
    <w:p w14:paraId="45A7F345" w14:textId="77777777" w:rsidR="00C35FC4" w:rsidRDefault="00C35F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7597"/>
    <w:multiLevelType w:val="hybridMultilevel"/>
    <w:tmpl w:val="3AA40402"/>
    <w:lvl w:ilvl="0" w:tplc="24EE124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85D588C"/>
    <w:multiLevelType w:val="hybridMultilevel"/>
    <w:tmpl w:val="31BE8B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EB12E2"/>
    <w:multiLevelType w:val="hybridMultilevel"/>
    <w:tmpl w:val="8C8A1D22"/>
    <w:lvl w:ilvl="0" w:tplc="F2146BAE">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3" w15:restartNumberingAfterBreak="0">
    <w:nsid w:val="3A0D38DB"/>
    <w:multiLevelType w:val="hybridMultilevel"/>
    <w:tmpl w:val="CDE8BD7E"/>
    <w:lvl w:ilvl="0" w:tplc="34CA74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41A648F1"/>
    <w:multiLevelType w:val="hybridMultilevel"/>
    <w:tmpl w:val="363A96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9E6075"/>
    <w:multiLevelType w:val="hybridMultilevel"/>
    <w:tmpl w:val="3AA40402"/>
    <w:lvl w:ilvl="0" w:tplc="24EE124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4503A56"/>
    <w:multiLevelType w:val="hybridMultilevel"/>
    <w:tmpl w:val="E2D8F37E"/>
    <w:lvl w:ilvl="0" w:tplc="890ADD14">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7" w15:restartNumberingAfterBreak="0">
    <w:nsid w:val="55AB3AFE"/>
    <w:multiLevelType w:val="hybridMultilevel"/>
    <w:tmpl w:val="4B86B432"/>
    <w:lvl w:ilvl="0" w:tplc="8914590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60060AE5"/>
    <w:multiLevelType w:val="hybridMultilevel"/>
    <w:tmpl w:val="C70CBB62"/>
    <w:lvl w:ilvl="0" w:tplc="6CD4852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42E6C8F"/>
    <w:multiLevelType w:val="hybridMultilevel"/>
    <w:tmpl w:val="43488DF8"/>
    <w:lvl w:ilvl="0" w:tplc="C826DD5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0" w15:restartNumberingAfterBreak="0">
    <w:nsid w:val="74E969EB"/>
    <w:multiLevelType w:val="hybridMultilevel"/>
    <w:tmpl w:val="94BA4048"/>
    <w:lvl w:ilvl="0" w:tplc="46C42C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58C3AEC"/>
    <w:multiLevelType w:val="hybridMultilevel"/>
    <w:tmpl w:val="FEEE7F8E"/>
    <w:lvl w:ilvl="0" w:tplc="66E4A90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75D8299C"/>
    <w:multiLevelType w:val="hybridMultilevel"/>
    <w:tmpl w:val="115672A8"/>
    <w:lvl w:ilvl="0" w:tplc="68261A1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754060928">
    <w:abstractNumId w:val="4"/>
  </w:num>
  <w:num w:numId="2" w16cid:durableId="904341429">
    <w:abstractNumId w:val="10"/>
  </w:num>
  <w:num w:numId="3" w16cid:durableId="1376000748">
    <w:abstractNumId w:val="11"/>
  </w:num>
  <w:num w:numId="4" w16cid:durableId="1657609477">
    <w:abstractNumId w:val="1"/>
  </w:num>
  <w:num w:numId="5" w16cid:durableId="1165587273">
    <w:abstractNumId w:val="5"/>
  </w:num>
  <w:num w:numId="6" w16cid:durableId="1106920987">
    <w:abstractNumId w:val="6"/>
  </w:num>
  <w:num w:numId="7" w16cid:durableId="1775199605">
    <w:abstractNumId w:val="8"/>
  </w:num>
  <w:num w:numId="8" w16cid:durableId="1516922351">
    <w:abstractNumId w:val="0"/>
  </w:num>
  <w:num w:numId="9" w16cid:durableId="1156141724">
    <w:abstractNumId w:val="9"/>
  </w:num>
  <w:num w:numId="10" w16cid:durableId="248388161">
    <w:abstractNumId w:val="2"/>
  </w:num>
  <w:num w:numId="11" w16cid:durableId="977761026">
    <w:abstractNumId w:val="7"/>
  </w:num>
  <w:num w:numId="12" w16cid:durableId="43337021">
    <w:abstractNumId w:val="3"/>
  </w:num>
  <w:num w:numId="13" w16cid:durableId="664284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09"/>
    <w:rsid w:val="00007E89"/>
    <w:rsid w:val="000229A3"/>
    <w:rsid w:val="00024CF7"/>
    <w:rsid w:val="00025529"/>
    <w:rsid w:val="00027483"/>
    <w:rsid w:val="00037F12"/>
    <w:rsid w:val="0004526F"/>
    <w:rsid w:val="00047317"/>
    <w:rsid w:val="0007587B"/>
    <w:rsid w:val="000B2E53"/>
    <w:rsid w:val="000B441E"/>
    <w:rsid w:val="000B4F6E"/>
    <w:rsid w:val="000B6A81"/>
    <w:rsid w:val="000B6E71"/>
    <w:rsid w:val="000C3917"/>
    <w:rsid w:val="001010B0"/>
    <w:rsid w:val="001241CB"/>
    <w:rsid w:val="001245BA"/>
    <w:rsid w:val="0014556E"/>
    <w:rsid w:val="0016175D"/>
    <w:rsid w:val="00170282"/>
    <w:rsid w:val="001731D5"/>
    <w:rsid w:val="00177562"/>
    <w:rsid w:val="00177BD3"/>
    <w:rsid w:val="00191B29"/>
    <w:rsid w:val="00192F3E"/>
    <w:rsid w:val="00193354"/>
    <w:rsid w:val="001A66EE"/>
    <w:rsid w:val="001D462A"/>
    <w:rsid w:val="001E1124"/>
    <w:rsid w:val="001E5B09"/>
    <w:rsid w:val="001F0981"/>
    <w:rsid w:val="001F1D63"/>
    <w:rsid w:val="001F51C1"/>
    <w:rsid w:val="001F6608"/>
    <w:rsid w:val="001F6D6D"/>
    <w:rsid w:val="00204A70"/>
    <w:rsid w:val="00215867"/>
    <w:rsid w:val="0025273E"/>
    <w:rsid w:val="00254009"/>
    <w:rsid w:val="00254BBC"/>
    <w:rsid w:val="00264B91"/>
    <w:rsid w:val="00293889"/>
    <w:rsid w:val="002B6105"/>
    <w:rsid w:val="002C06BA"/>
    <w:rsid w:val="002C7F93"/>
    <w:rsid w:val="002D0D4F"/>
    <w:rsid w:val="002D5FA5"/>
    <w:rsid w:val="002F3BBE"/>
    <w:rsid w:val="002F41EA"/>
    <w:rsid w:val="00303990"/>
    <w:rsid w:val="00312598"/>
    <w:rsid w:val="00314485"/>
    <w:rsid w:val="00315557"/>
    <w:rsid w:val="0032674F"/>
    <w:rsid w:val="00380A6F"/>
    <w:rsid w:val="003B570D"/>
    <w:rsid w:val="003B669E"/>
    <w:rsid w:val="003C7239"/>
    <w:rsid w:val="003E4012"/>
    <w:rsid w:val="00410953"/>
    <w:rsid w:val="004330B0"/>
    <w:rsid w:val="00436903"/>
    <w:rsid w:val="00441EB8"/>
    <w:rsid w:val="00444762"/>
    <w:rsid w:val="004506E5"/>
    <w:rsid w:val="00455B03"/>
    <w:rsid w:val="00456945"/>
    <w:rsid w:val="00460F0F"/>
    <w:rsid w:val="0047387E"/>
    <w:rsid w:val="004771F6"/>
    <w:rsid w:val="004776C6"/>
    <w:rsid w:val="004B6C3D"/>
    <w:rsid w:val="004E5759"/>
    <w:rsid w:val="004E75A1"/>
    <w:rsid w:val="005149AF"/>
    <w:rsid w:val="00514A6F"/>
    <w:rsid w:val="00516FED"/>
    <w:rsid w:val="00517BF1"/>
    <w:rsid w:val="00522EC9"/>
    <w:rsid w:val="005244A4"/>
    <w:rsid w:val="005264F7"/>
    <w:rsid w:val="00546934"/>
    <w:rsid w:val="005563AC"/>
    <w:rsid w:val="0057090D"/>
    <w:rsid w:val="00581825"/>
    <w:rsid w:val="00597503"/>
    <w:rsid w:val="005D31EB"/>
    <w:rsid w:val="005E032D"/>
    <w:rsid w:val="005E4B81"/>
    <w:rsid w:val="005E64BD"/>
    <w:rsid w:val="005F3AB3"/>
    <w:rsid w:val="00617648"/>
    <w:rsid w:val="00625744"/>
    <w:rsid w:val="00626925"/>
    <w:rsid w:val="00630BD6"/>
    <w:rsid w:val="0063242F"/>
    <w:rsid w:val="00637E10"/>
    <w:rsid w:val="00643741"/>
    <w:rsid w:val="00644317"/>
    <w:rsid w:val="0065171B"/>
    <w:rsid w:val="006613CC"/>
    <w:rsid w:val="00671C26"/>
    <w:rsid w:val="00680760"/>
    <w:rsid w:val="006B1B29"/>
    <w:rsid w:val="006B295A"/>
    <w:rsid w:val="006B6F2E"/>
    <w:rsid w:val="006C5359"/>
    <w:rsid w:val="006D7C5A"/>
    <w:rsid w:val="006F2D1A"/>
    <w:rsid w:val="00700FCA"/>
    <w:rsid w:val="00716592"/>
    <w:rsid w:val="00722D7A"/>
    <w:rsid w:val="0074773F"/>
    <w:rsid w:val="00747FFB"/>
    <w:rsid w:val="007637A5"/>
    <w:rsid w:val="0077306D"/>
    <w:rsid w:val="00774F56"/>
    <w:rsid w:val="00784B06"/>
    <w:rsid w:val="00785F49"/>
    <w:rsid w:val="007A10AE"/>
    <w:rsid w:val="007B3AAF"/>
    <w:rsid w:val="007B5137"/>
    <w:rsid w:val="007C416B"/>
    <w:rsid w:val="007F0873"/>
    <w:rsid w:val="0080398F"/>
    <w:rsid w:val="00805323"/>
    <w:rsid w:val="008065F6"/>
    <w:rsid w:val="0080795B"/>
    <w:rsid w:val="00822DF5"/>
    <w:rsid w:val="008354C9"/>
    <w:rsid w:val="00847209"/>
    <w:rsid w:val="00850A2C"/>
    <w:rsid w:val="00863FF6"/>
    <w:rsid w:val="00864FA6"/>
    <w:rsid w:val="00870E3E"/>
    <w:rsid w:val="00877EFE"/>
    <w:rsid w:val="00887A30"/>
    <w:rsid w:val="00891DD8"/>
    <w:rsid w:val="008979F8"/>
    <w:rsid w:val="00897E8D"/>
    <w:rsid w:val="008A5E75"/>
    <w:rsid w:val="008A6145"/>
    <w:rsid w:val="008B1B59"/>
    <w:rsid w:val="008C3DBF"/>
    <w:rsid w:val="008D3223"/>
    <w:rsid w:val="008E2C7A"/>
    <w:rsid w:val="00902465"/>
    <w:rsid w:val="00931DC1"/>
    <w:rsid w:val="009326DD"/>
    <w:rsid w:val="009436C6"/>
    <w:rsid w:val="00956BAD"/>
    <w:rsid w:val="00986C7A"/>
    <w:rsid w:val="0099697F"/>
    <w:rsid w:val="009A64BF"/>
    <w:rsid w:val="009A6F88"/>
    <w:rsid w:val="009C11CD"/>
    <w:rsid w:val="009C35B0"/>
    <w:rsid w:val="009D3EEF"/>
    <w:rsid w:val="009D6D1D"/>
    <w:rsid w:val="009E1D25"/>
    <w:rsid w:val="00A02B88"/>
    <w:rsid w:val="00A07123"/>
    <w:rsid w:val="00A17260"/>
    <w:rsid w:val="00A24245"/>
    <w:rsid w:val="00A259BB"/>
    <w:rsid w:val="00A42063"/>
    <w:rsid w:val="00A50A7D"/>
    <w:rsid w:val="00A521B0"/>
    <w:rsid w:val="00A7056D"/>
    <w:rsid w:val="00A705A7"/>
    <w:rsid w:val="00A77675"/>
    <w:rsid w:val="00A906CB"/>
    <w:rsid w:val="00A94C34"/>
    <w:rsid w:val="00AA018A"/>
    <w:rsid w:val="00AA24C6"/>
    <w:rsid w:val="00AC291A"/>
    <w:rsid w:val="00AE56F3"/>
    <w:rsid w:val="00AF2E02"/>
    <w:rsid w:val="00B05A2C"/>
    <w:rsid w:val="00B118D5"/>
    <w:rsid w:val="00B11D7A"/>
    <w:rsid w:val="00B12C44"/>
    <w:rsid w:val="00B12CB6"/>
    <w:rsid w:val="00B13E3A"/>
    <w:rsid w:val="00B31692"/>
    <w:rsid w:val="00B4147C"/>
    <w:rsid w:val="00B4493C"/>
    <w:rsid w:val="00B6437D"/>
    <w:rsid w:val="00B64576"/>
    <w:rsid w:val="00B65008"/>
    <w:rsid w:val="00B7526F"/>
    <w:rsid w:val="00B81EB9"/>
    <w:rsid w:val="00B91E48"/>
    <w:rsid w:val="00BA5A45"/>
    <w:rsid w:val="00BA5AA8"/>
    <w:rsid w:val="00BB3901"/>
    <w:rsid w:val="00BB4F6C"/>
    <w:rsid w:val="00BD0404"/>
    <w:rsid w:val="00BE2779"/>
    <w:rsid w:val="00BE6E75"/>
    <w:rsid w:val="00BF3AB8"/>
    <w:rsid w:val="00C01C35"/>
    <w:rsid w:val="00C20D76"/>
    <w:rsid w:val="00C2129D"/>
    <w:rsid w:val="00C27A03"/>
    <w:rsid w:val="00C32D48"/>
    <w:rsid w:val="00C35138"/>
    <w:rsid w:val="00C35FC4"/>
    <w:rsid w:val="00C66637"/>
    <w:rsid w:val="00C713F9"/>
    <w:rsid w:val="00C72993"/>
    <w:rsid w:val="00C80B69"/>
    <w:rsid w:val="00C93148"/>
    <w:rsid w:val="00C97689"/>
    <w:rsid w:val="00CB3050"/>
    <w:rsid w:val="00D00D44"/>
    <w:rsid w:val="00D05903"/>
    <w:rsid w:val="00D06CA6"/>
    <w:rsid w:val="00D23F47"/>
    <w:rsid w:val="00D25A83"/>
    <w:rsid w:val="00D53489"/>
    <w:rsid w:val="00D56488"/>
    <w:rsid w:val="00D56DCD"/>
    <w:rsid w:val="00D63F21"/>
    <w:rsid w:val="00D713DB"/>
    <w:rsid w:val="00D72A70"/>
    <w:rsid w:val="00D731C9"/>
    <w:rsid w:val="00D76C63"/>
    <w:rsid w:val="00D85B5B"/>
    <w:rsid w:val="00D97843"/>
    <w:rsid w:val="00DB7DB7"/>
    <w:rsid w:val="00DD121E"/>
    <w:rsid w:val="00DD3D7A"/>
    <w:rsid w:val="00DD505D"/>
    <w:rsid w:val="00DD5AEB"/>
    <w:rsid w:val="00DD644E"/>
    <w:rsid w:val="00DD75FE"/>
    <w:rsid w:val="00DE3F37"/>
    <w:rsid w:val="00DF716A"/>
    <w:rsid w:val="00E001AD"/>
    <w:rsid w:val="00E170C7"/>
    <w:rsid w:val="00E4304D"/>
    <w:rsid w:val="00E80AE7"/>
    <w:rsid w:val="00E936D8"/>
    <w:rsid w:val="00EA6638"/>
    <w:rsid w:val="00ED0F1E"/>
    <w:rsid w:val="00EE2C07"/>
    <w:rsid w:val="00EF6479"/>
    <w:rsid w:val="00EF6D99"/>
    <w:rsid w:val="00F03B7B"/>
    <w:rsid w:val="00F06860"/>
    <w:rsid w:val="00F12AFF"/>
    <w:rsid w:val="00F30ECD"/>
    <w:rsid w:val="00F43DD4"/>
    <w:rsid w:val="00F5076C"/>
    <w:rsid w:val="00F515B2"/>
    <w:rsid w:val="00F52452"/>
    <w:rsid w:val="00F62533"/>
    <w:rsid w:val="00F75634"/>
    <w:rsid w:val="00F9147F"/>
    <w:rsid w:val="00FC175A"/>
    <w:rsid w:val="00FC3ABA"/>
    <w:rsid w:val="00FD0A6F"/>
    <w:rsid w:val="00FE04EF"/>
    <w:rsid w:val="00FE0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3D65D"/>
  <w15:chartTrackingRefBased/>
  <w15:docId w15:val="{8C598369-E94C-4FA2-B2E4-C7723196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71F6"/>
    <w:pPr>
      <w:ind w:left="720"/>
      <w:contextualSpacing/>
    </w:pPr>
  </w:style>
  <w:style w:type="paragraph" w:styleId="Testofumetto">
    <w:name w:val="Balloon Text"/>
    <w:basedOn w:val="Normale"/>
    <w:link w:val="TestofumettoCarattere"/>
    <w:uiPriority w:val="99"/>
    <w:semiHidden/>
    <w:unhideWhenUsed/>
    <w:rsid w:val="008079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795B"/>
    <w:rPr>
      <w:rFonts w:ascii="Segoe UI" w:hAnsi="Segoe UI" w:cs="Segoe UI"/>
      <w:sz w:val="18"/>
      <w:szCs w:val="18"/>
    </w:rPr>
  </w:style>
  <w:style w:type="character" w:styleId="Rimandocommento">
    <w:name w:val="annotation reference"/>
    <w:basedOn w:val="Carpredefinitoparagrafo"/>
    <w:uiPriority w:val="99"/>
    <w:semiHidden/>
    <w:unhideWhenUsed/>
    <w:rsid w:val="00F30ECD"/>
    <w:rPr>
      <w:sz w:val="16"/>
      <w:szCs w:val="16"/>
    </w:rPr>
  </w:style>
  <w:style w:type="paragraph" w:styleId="Testocommento">
    <w:name w:val="annotation text"/>
    <w:basedOn w:val="Normale"/>
    <w:link w:val="TestocommentoCarattere"/>
    <w:uiPriority w:val="99"/>
    <w:unhideWhenUsed/>
    <w:rsid w:val="00F30ECD"/>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0ECD"/>
    <w:rPr>
      <w:sz w:val="20"/>
      <w:szCs w:val="20"/>
    </w:rPr>
  </w:style>
  <w:style w:type="paragraph" w:styleId="Soggettocommento">
    <w:name w:val="annotation subject"/>
    <w:basedOn w:val="Testocommento"/>
    <w:next w:val="Testocommento"/>
    <w:link w:val="SoggettocommentoCarattere"/>
    <w:uiPriority w:val="99"/>
    <w:semiHidden/>
    <w:unhideWhenUsed/>
    <w:rsid w:val="00F30ECD"/>
    <w:rPr>
      <w:b/>
      <w:bCs/>
    </w:rPr>
  </w:style>
  <w:style w:type="character" w:customStyle="1" w:styleId="SoggettocommentoCarattere">
    <w:name w:val="Soggetto commento Carattere"/>
    <w:basedOn w:val="TestocommentoCarattere"/>
    <w:link w:val="Soggettocommento"/>
    <w:uiPriority w:val="99"/>
    <w:semiHidden/>
    <w:rsid w:val="00F30ECD"/>
    <w:rPr>
      <w:b/>
      <w:bCs/>
      <w:sz w:val="20"/>
      <w:szCs w:val="20"/>
    </w:rPr>
  </w:style>
  <w:style w:type="paragraph" w:styleId="Revisione">
    <w:name w:val="Revision"/>
    <w:hidden/>
    <w:uiPriority w:val="99"/>
    <w:semiHidden/>
    <w:rsid w:val="0063242F"/>
    <w:pPr>
      <w:spacing w:after="0" w:line="240" w:lineRule="auto"/>
    </w:pPr>
  </w:style>
  <w:style w:type="paragraph" w:styleId="Intestazione">
    <w:name w:val="header"/>
    <w:basedOn w:val="Normale"/>
    <w:link w:val="IntestazioneCarattere"/>
    <w:uiPriority w:val="99"/>
    <w:unhideWhenUsed/>
    <w:rsid w:val="00A94C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4C34"/>
  </w:style>
  <w:style w:type="paragraph" w:styleId="Pidipagina">
    <w:name w:val="footer"/>
    <w:basedOn w:val="Normale"/>
    <w:link w:val="PidipaginaCarattere"/>
    <w:uiPriority w:val="99"/>
    <w:unhideWhenUsed/>
    <w:rsid w:val="00A94C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4C34"/>
  </w:style>
  <w:style w:type="paragraph" w:customStyle="1" w:styleId="Default">
    <w:name w:val="Default"/>
    <w:rsid w:val="000452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26110">
      <w:bodyDiv w:val="1"/>
      <w:marLeft w:val="0"/>
      <w:marRight w:val="0"/>
      <w:marTop w:val="0"/>
      <w:marBottom w:val="0"/>
      <w:divBdr>
        <w:top w:val="none" w:sz="0" w:space="0" w:color="auto"/>
        <w:left w:val="none" w:sz="0" w:space="0" w:color="auto"/>
        <w:bottom w:val="none" w:sz="0" w:space="0" w:color="auto"/>
        <w:right w:val="none" w:sz="0" w:space="0" w:color="auto"/>
      </w:divBdr>
    </w:div>
    <w:div w:id="20736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35A9-86CF-499C-8333-C29A2926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3864</Words>
  <Characters>22027</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Attanasio Viviana Maria Rosaria</dc:creator>
  <cp:keywords/>
  <dc:description/>
  <cp:lastModifiedBy>Anna Frascino</cp:lastModifiedBy>
  <cp:revision>2</cp:revision>
  <cp:lastPrinted>2023-05-02T17:58:00Z</cp:lastPrinted>
  <dcterms:created xsi:type="dcterms:W3CDTF">2023-05-08T16:25:00Z</dcterms:created>
  <dcterms:modified xsi:type="dcterms:W3CDTF">2023-05-08T16:25:00Z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2023-03-23T09:56:48Z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0060807c-ffeb-471b-9b24-91e3d0fc0d1c</vt:lpwstr>
  </property>
  <property fmtid="{D5CDD505-2E9C-101B-9397-08002B2CF9AE}" pid="8" name="MSIP_Label_5097a60d-5525-435b-8989-8eb48ac0c8cd_ContentBits">
    <vt:lpwstr>0</vt:lpwstr>
  </property>
</Properties>
</file>