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AA3" w:rsidRPr="00364B56" w:rsidRDefault="00136AA3" w:rsidP="00DB0DDC">
      <w:pPr>
        <w:jc w:val="both"/>
        <w:rPr>
          <w:b/>
          <w:i/>
        </w:rPr>
      </w:pPr>
      <w:r w:rsidRPr="00364B56">
        <w:rPr>
          <w:b/>
          <w:i/>
        </w:rPr>
        <w:t xml:space="preserve">A favore </w:t>
      </w:r>
      <w:r w:rsidR="0081227B" w:rsidRPr="00364B56">
        <w:rPr>
          <w:b/>
          <w:i/>
        </w:rPr>
        <w:t xml:space="preserve">della proposta </w:t>
      </w:r>
      <w:r w:rsidR="004248A1">
        <w:rPr>
          <w:b/>
          <w:i/>
        </w:rPr>
        <w:t xml:space="preserve">di </w:t>
      </w:r>
      <w:r w:rsidR="004E5511">
        <w:rPr>
          <w:b/>
          <w:i/>
        </w:rPr>
        <w:t>aumentare la tassazione sul tabacco</w:t>
      </w:r>
      <w:r w:rsidR="004248A1">
        <w:rPr>
          <w:b/>
          <w:i/>
        </w:rPr>
        <w:t>:</w:t>
      </w:r>
      <w:r w:rsidR="004E5511">
        <w:rPr>
          <w:b/>
          <w:i/>
        </w:rPr>
        <w:t xml:space="preserve"> un centesimo </w:t>
      </w:r>
      <w:r w:rsidR="00D84959">
        <w:rPr>
          <w:b/>
          <w:i/>
        </w:rPr>
        <w:t xml:space="preserve">a sigaretta </w:t>
      </w:r>
      <w:r w:rsidRPr="00364B56">
        <w:rPr>
          <w:b/>
          <w:i/>
        </w:rPr>
        <w:t>contro la morte!</w:t>
      </w:r>
    </w:p>
    <w:p w:rsidR="00D84959" w:rsidRDefault="004E5511" w:rsidP="00DB0DDC">
      <w:pPr>
        <w:jc w:val="both"/>
      </w:pPr>
      <w:r>
        <w:t>R</w:t>
      </w:r>
      <w:r w:rsidR="00AB5EF0">
        <w:t>ecentemente la Ministra della Salute Beatrice Lorenzin</w:t>
      </w:r>
      <w:r w:rsidR="001867BB">
        <w:t xml:space="preserve"> </w:t>
      </w:r>
      <w:r w:rsidR="00AB5EF0">
        <w:t xml:space="preserve">ha </w:t>
      </w:r>
      <w:r w:rsidR="001867BB">
        <w:t xml:space="preserve">avanzato </w:t>
      </w:r>
      <w:r w:rsidR="00AB5EF0">
        <w:t xml:space="preserve">la proposta di </w:t>
      </w:r>
      <w:r w:rsidR="001867BB">
        <w:t xml:space="preserve">un </w:t>
      </w:r>
      <w:r w:rsidR="00AB5EF0">
        <w:t>aumento delle imposte sui tabacchi, con lo slogan</w:t>
      </w:r>
      <w:r w:rsidR="00136AA3">
        <w:t>:</w:t>
      </w:r>
      <w:r w:rsidR="00AB5EF0">
        <w:t xml:space="preserve"> </w:t>
      </w:r>
      <w:r w:rsidR="00AB5EF0" w:rsidRPr="00136AA3">
        <w:rPr>
          <w:i/>
        </w:rPr>
        <w:t>una tassa contro la morte</w:t>
      </w:r>
      <w:r w:rsidR="00AB5EF0">
        <w:t>.</w:t>
      </w:r>
      <w:r>
        <w:t xml:space="preserve"> </w:t>
      </w:r>
      <w:r w:rsidR="00D960D8">
        <w:t>E nel testo della Legge di Bilancio</w:t>
      </w:r>
      <w:r w:rsidR="004248A1">
        <w:t>,</w:t>
      </w:r>
      <w:r w:rsidR="00D960D8">
        <w:t xml:space="preserve"> attualmente </w:t>
      </w:r>
      <w:r w:rsidR="00D84959">
        <w:t xml:space="preserve">all’esame del </w:t>
      </w:r>
      <w:r w:rsidR="00D960D8">
        <w:t>Parlamento, l’</w:t>
      </w:r>
      <w:r w:rsidR="00D84959">
        <w:t>emendamento Art. 41-bis</w:t>
      </w:r>
      <w:r w:rsidR="004248A1">
        <w:t>,</w:t>
      </w:r>
      <w:r w:rsidR="00D84959">
        <w:t xml:space="preserve"> di cui è prima firmataria la Sen</w:t>
      </w:r>
      <w:r w:rsidR="004248A1">
        <w:t xml:space="preserve">atrice Emilia </w:t>
      </w:r>
      <w:r w:rsidR="00D84959">
        <w:t>De Biasi, Presidente della Commissione Igiene e Sanità si prevede un aumento delle accise</w:t>
      </w:r>
      <w:r w:rsidR="00D960D8">
        <w:t>,</w:t>
      </w:r>
      <w:r w:rsidR="00D84959">
        <w:t xml:space="preserve"> tale da assicurare un gettito annuo non inferiore ai 600 milioni di euro</w:t>
      </w:r>
      <w:r w:rsidR="00D960D8">
        <w:t xml:space="preserve"> </w:t>
      </w:r>
      <w:r w:rsidR="00D84959">
        <w:t>da des</w:t>
      </w:r>
      <w:r w:rsidR="00F00372">
        <w:t>t</w:t>
      </w:r>
      <w:r w:rsidR="00D84959">
        <w:t>inare alle cure oncologiche.</w:t>
      </w:r>
    </w:p>
    <w:p w:rsidR="004E5511" w:rsidRDefault="004E5511" w:rsidP="00DB0DDC">
      <w:pPr>
        <w:jc w:val="both"/>
      </w:pPr>
      <w:r>
        <w:t xml:space="preserve">I promotori del </w:t>
      </w:r>
      <w:proofErr w:type="spellStart"/>
      <w:r w:rsidR="00AB5EF0" w:rsidRPr="00AB5EF0">
        <w:rPr>
          <w:i/>
        </w:rPr>
        <w:t>Tobacco</w:t>
      </w:r>
      <w:proofErr w:type="spellEnd"/>
      <w:r w:rsidR="00AB5EF0" w:rsidRPr="00AB5EF0">
        <w:rPr>
          <w:i/>
        </w:rPr>
        <w:t xml:space="preserve"> </w:t>
      </w:r>
      <w:proofErr w:type="spellStart"/>
      <w:r w:rsidR="00AB5EF0" w:rsidRPr="00AB5EF0">
        <w:rPr>
          <w:i/>
        </w:rPr>
        <w:t>endgame</w:t>
      </w:r>
      <w:proofErr w:type="spellEnd"/>
      <w:r w:rsidR="00306BE1">
        <w:rPr>
          <w:i/>
        </w:rPr>
        <w:t xml:space="preserve">, </w:t>
      </w:r>
      <w:r w:rsidRPr="004E5511">
        <w:t>iniziativa</w:t>
      </w:r>
      <w:r w:rsidR="00477590">
        <w:t xml:space="preserve"> </w:t>
      </w:r>
      <w:r w:rsidR="00306BE1">
        <w:t xml:space="preserve">cui hanno aderito </w:t>
      </w:r>
      <w:r>
        <w:t xml:space="preserve">più di </w:t>
      </w:r>
      <w:r w:rsidR="00306BE1">
        <w:t>40 società scientifiche</w:t>
      </w:r>
      <w:r w:rsidR="00AB5EF0">
        <w:t xml:space="preserve"> </w:t>
      </w:r>
      <w:r w:rsidR="00306BE1">
        <w:t>in Italia</w:t>
      </w:r>
      <w:r>
        <w:t xml:space="preserve"> (</w:t>
      </w:r>
      <w:hyperlink r:id="rId6" w:history="1">
        <w:r w:rsidRPr="004D16DC">
          <w:rPr>
            <w:rStyle w:val="Collegamentoipertestuale"/>
          </w:rPr>
          <w:t>www.tobaccoendgame.it</w:t>
        </w:r>
      </w:hyperlink>
      <w:r>
        <w:t>)</w:t>
      </w:r>
      <w:r w:rsidR="00306BE1">
        <w:t xml:space="preserve">, </w:t>
      </w:r>
      <w:r>
        <w:t>sostengono pienamente quest</w:t>
      </w:r>
      <w:r w:rsidR="00D84959">
        <w:t xml:space="preserve">e </w:t>
      </w:r>
      <w:r>
        <w:t>propost</w:t>
      </w:r>
      <w:r w:rsidR="00D84959">
        <w:t>e</w:t>
      </w:r>
      <w:r>
        <w:t>.</w:t>
      </w:r>
    </w:p>
    <w:p w:rsidR="004E5511" w:rsidRDefault="00306BE1" w:rsidP="00DB0DDC">
      <w:pPr>
        <w:jc w:val="both"/>
      </w:pPr>
      <w:r>
        <w:t>L</w:t>
      </w:r>
      <w:r w:rsidR="00D712A7">
        <w:t>’</w:t>
      </w:r>
      <w:r>
        <w:t>industria del tabacco</w:t>
      </w:r>
      <w:r w:rsidR="004E5511">
        <w:t xml:space="preserve"> però è contraria, sostenendo l’idea che l’aumento delle tasse sul tabacco comporterebbe una riduzione dei fumatori, e quindi una riduzione del gettito fiscale e il rischio (mai provato) di un aumento del commercio illegale. E questo lo sostiene con forza, </w:t>
      </w:r>
      <w:r>
        <w:t>finanziando istituti di ricerche economiche e sociali, fondazioni legate all</w:t>
      </w:r>
      <w:r w:rsidR="001867BB">
        <w:t>’</w:t>
      </w:r>
      <w:r>
        <w:t>accademia e alla politica</w:t>
      </w:r>
      <w:r w:rsidR="004E5511">
        <w:t xml:space="preserve">, e tramite </w:t>
      </w:r>
      <w:r w:rsidR="00D712A7">
        <w:t>l’azione lobb</w:t>
      </w:r>
      <w:r w:rsidR="004E5511">
        <w:t xml:space="preserve">istica </w:t>
      </w:r>
      <w:r w:rsidR="00D712A7">
        <w:t>a livello di Parlamento, Governo e Agenzie interessate</w:t>
      </w:r>
      <w:r w:rsidR="004E5511">
        <w:t xml:space="preserve">. </w:t>
      </w:r>
      <w:r w:rsidR="00D84959">
        <w:t xml:space="preserve"> </w:t>
      </w:r>
    </w:p>
    <w:p w:rsidR="00306BE1" w:rsidRDefault="004E5511" w:rsidP="00DB0DDC">
      <w:pPr>
        <w:jc w:val="both"/>
      </w:pPr>
      <w:r>
        <w:t>Queste pressioni hanno messo in difesa il la Ministra Lorenzin, costringendola, come numerosi articoli nelle scorse settimane hanno riportato, ad intervenire cercando di confutare questa ipotesi, minimizzando l’impatto di un aumento veramente contenuto, sulle vendite. Ma così il messaggio che è passato al</w:t>
      </w:r>
      <w:r w:rsidR="00D712A7">
        <w:t xml:space="preserve">l’opinione pubblica </w:t>
      </w:r>
      <w:r w:rsidR="009E61D5">
        <w:t xml:space="preserve">è </w:t>
      </w:r>
      <w:r w:rsidR="00D712A7">
        <w:t xml:space="preserve">che </w:t>
      </w:r>
      <w:r w:rsidR="009E61D5">
        <w:t xml:space="preserve">l’intervento sul prezzo del tabacco </w:t>
      </w:r>
      <w:r w:rsidR="00D712A7">
        <w:t>serva unicamente a fare cassa, a spese del con</w:t>
      </w:r>
      <w:r w:rsidR="001867BB">
        <w:t>sumatore</w:t>
      </w:r>
      <w:r w:rsidR="00D712A7">
        <w:t>,</w:t>
      </w:r>
      <w:r w:rsidR="007342E1">
        <w:t xml:space="preserve"> e</w:t>
      </w:r>
      <w:r w:rsidR="00D712A7">
        <w:t xml:space="preserve"> deprim</w:t>
      </w:r>
      <w:r w:rsidR="0081227B">
        <w:t>a</w:t>
      </w:r>
      <w:r w:rsidR="00D712A7">
        <w:t xml:space="preserve"> l’economia.</w:t>
      </w:r>
      <w:r w:rsidR="0081227B">
        <w:t xml:space="preserve"> Alla fine, </w:t>
      </w:r>
      <w:r w:rsidR="009E61D5">
        <w:t xml:space="preserve">il tabacco è </w:t>
      </w:r>
      <w:r w:rsidR="0081227B">
        <w:t>un male</w:t>
      </w:r>
      <w:r w:rsidR="009E61D5">
        <w:t>,</w:t>
      </w:r>
      <w:r w:rsidR="0081227B">
        <w:t xml:space="preserve"> sì, ma necessario</w:t>
      </w:r>
      <w:r w:rsidR="009E61D5">
        <w:t>…</w:t>
      </w:r>
      <w:proofErr w:type="gramStart"/>
      <w:r w:rsidR="009E61D5">
        <w:t>..</w:t>
      </w:r>
      <w:proofErr w:type="gramEnd"/>
    </w:p>
    <w:p w:rsidR="00136AA3" w:rsidRPr="00364B56" w:rsidRDefault="009E61D5" w:rsidP="00DB0DDC">
      <w:pPr>
        <w:jc w:val="both"/>
        <w:rPr>
          <w:b/>
          <w:i/>
        </w:rPr>
      </w:pPr>
      <w:r>
        <w:rPr>
          <w:b/>
          <w:i/>
        </w:rPr>
        <w:t>Ma ricordiamo che l</w:t>
      </w:r>
      <w:r w:rsidR="00136AA3" w:rsidRPr="00364B56">
        <w:rPr>
          <w:b/>
          <w:i/>
        </w:rPr>
        <w:t>a tassazione dei tabacchi è innanzitutto un arma per la salute!</w:t>
      </w:r>
    </w:p>
    <w:p w:rsidR="003B550D" w:rsidRDefault="00136AA3" w:rsidP="00DB0DDC">
      <w:pPr>
        <w:jc w:val="both"/>
      </w:pPr>
      <w:r>
        <w:t xml:space="preserve">Le prove esistenti mostrano che il </w:t>
      </w:r>
      <w:r w:rsidR="009E61D5">
        <w:t xml:space="preserve">tabacco </w:t>
      </w:r>
      <w:r>
        <w:t>causa malattie, disabilità, mort</w:t>
      </w:r>
      <w:r w:rsidR="009E61D5">
        <w:t>i</w:t>
      </w:r>
      <w:r>
        <w:t xml:space="preserve"> prematur</w:t>
      </w:r>
      <w:r w:rsidR="009E61D5">
        <w:t>e (circa 80000 morti nel 2016!)</w:t>
      </w:r>
      <w:r>
        <w:t>, perdita di produttività per l’intera economia del Paese</w:t>
      </w:r>
      <w:r w:rsidR="009E61D5">
        <w:t xml:space="preserve">, oltre che </w:t>
      </w:r>
      <w:r>
        <w:t>danni ambientali. Secondo le principali istituzioni economiche internazionali, come la Banca Mondiale</w:t>
      </w:r>
      <w:r w:rsidR="0081227B">
        <w:t>,</w:t>
      </w:r>
      <w:r>
        <w:t xml:space="preserve"> </w:t>
      </w:r>
      <w:r w:rsidR="00C537EE">
        <w:t>le paure che hanno f</w:t>
      </w:r>
      <w:r w:rsidR="00BB3AE9">
        <w:t xml:space="preserve">renato </w:t>
      </w:r>
      <w:r w:rsidR="00C537EE">
        <w:t xml:space="preserve">i Governanti sono in gran parte infondate: </w:t>
      </w:r>
      <w:r w:rsidR="007342E1">
        <w:t xml:space="preserve">nella grande maggioranza dei paesi che hanno adottato </w:t>
      </w:r>
      <w:r w:rsidR="00C537EE">
        <w:t>p</w:t>
      </w:r>
      <w:r w:rsidR="00C537EE" w:rsidRPr="00C537EE">
        <w:t xml:space="preserve">olitiche </w:t>
      </w:r>
      <w:r w:rsidR="00C04C07">
        <w:t>fiscali</w:t>
      </w:r>
      <w:r w:rsidR="007342E1">
        <w:t>, come l’aumento delle accise sui</w:t>
      </w:r>
      <w:r w:rsidR="00C537EE" w:rsidRPr="00C537EE">
        <w:t xml:space="preserve"> tabacc</w:t>
      </w:r>
      <w:r w:rsidR="007342E1">
        <w:t>hi,</w:t>
      </w:r>
      <w:r w:rsidR="00C537EE">
        <w:t xml:space="preserve"> </w:t>
      </w:r>
      <w:r w:rsidR="003B550D">
        <w:t xml:space="preserve">non </w:t>
      </w:r>
      <w:r w:rsidR="007342E1">
        <w:t>si sono verificate</w:t>
      </w:r>
      <w:r w:rsidR="003B550D">
        <w:t xml:space="preserve"> perdite di posti di lavoro, n</w:t>
      </w:r>
      <w:r w:rsidR="00BB3AE9">
        <w:t xml:space="preserve">on </w:t>
      </w:r>
      <w:r w:rsidR="007342E1">
        <w:t>si sono ridotte</w:t>
      </w:r>
      <w:r w:rsidR="00BB3AE9">
        <w:t xml:space="preserve"> </w:t>
      </w:r>
      <w:r w:rsidR="003B550D">
        <w:t>le entrate fiscali</w:t>
      </w:r>
      <w:r w:rsidR="009E61D5">
        <w:t>, e</w:t>
      </w:r>
      <w:r w:rsidR="003B550D">
        <w:t xml:space="preserve"> </w:t>
      </w:r>
      <w:r w:rsidR="007342E1">
        <w:t>anzi,</w:t>
      </w:r>
      <w:r w:rsidR="003B550D">
        <w:t xml:space="preserve"> nel medio periodo</w:t>
      </w:r>
      <w:r w:rsidR="007342E1">
        <w:t>,</w:t>
      </w:r>
      <w:r w:rsidR="003B550D">
        <w:t xml:space="preserve"> il gettito </w:t>
      </w:r>
      <w:r w:rsidR="00BB3AE9">
        <w:t xml:space="preserve">è </w:t>
      </w:r>
      <w:r w:rsidR="003B550D">
        <w:t>aumenta</w:t>
      </w:r>
      <w:r w:rsidR="00BB3AE9">
        <w:t>to</w:t>
      </w:r>
      <w:r w:rsidR="003B550D">
        <w:t xml:space="preserve">. </w:t>
      </w:r>
      <w:r w:rsidR="009E61D5">
        <w:t>Invece t</w:t>
      </w:r>
      <w:r w:rsidR="003B550D">
        <w:t xml:space="preserve">ali politiche </w:t>
      </w:r>
      <w:r w:rsidR="009E61D5">
        <w:t xml:space="preserve">hanno ridotto i fumatori e </w:t>
      </w:r>
      <w:r w:rsidR="003B550D">
        <w:t>apportano benefici senza precedenti per la salute</w:t>
      </w:r>
      <w:r w:rsidR="00C04C07">
        <w:t xml:space="preserve"> senza danneggiare le economie </w:t>
      </w:r>
      <w:r w:rsidR="003B550D">
        <w:t xml:space="preserve">(World </w:t>
      </w:r>
      <w:proofErr w:type="spellStart"/>
      <w:r w:rsidR="003B550D">
        <w:t>Bank</w:t>
      </w:r>
      <w:proofErr w:type="spellEnd"/>
      <w:r w:rsidR="003B550D">
        <w:t>, 1999). L’</w:t>
      </w:r>
      <w:r w:rsidR="009E61D5">
        <w:t>OCSE, l’</w:t>
      </w:r>
      <w:r w:rsidR="003B550D">
        <w:t>Organizzazione per la Cooperazione e lo Sviluppo Economico</w:t>
      </w:r>
      <w:r w:rsidR="009E61D5">
        <w:t>,</w:t>
      </w:r>
      <w:r w:rsidR="003B550D">
        <w:t xml:space="preserve"> rileva che </w:t>
      </w:r>
      <w:r w:rsidR="005E5281">
        <w:t xml:space="preserve">le tasse per la salute stanno diventando sempre più </w:t>
      </w:r>
      <w:r w:rsidR="007342E1">
        <w:t xml:space="preserve">utilizzate, non solo </w:t>
      </w:r>
      <w:r w:rsidR="00BB3AE9">
        <w:t>per aumentare il gettito</w:t>
      </w:r>
      <w:r w:rsidR="007342E1">
        <w:t>, ma anche come strumento per modificare i comportamenti a rischio dei consumatori</w:t>
      </w:r>
      <w:r w:rsidR="00C04C07">
        <w:t xml:space="preserve">: </w:t>
      </w:r>
      <w:r w:rsidR="005E5281">
        <w:t xml:space="preserve">nel 2016, </w:t>
      </w:r>
      <w:r w:rsidR="00AF7658">
        <w:t>quin</w:t>
      </w:r>
      <w:r w:rsidR="005E5281">
        <w:t xml:space="preserve">dici Paesi </w:t>
      </w:r>
      <w:r w:rsidR="00DC3A49">
        <w:t xml:space="preserve">membri su 35 </w:t>
      </w:r>
      <w:r w:rsidR="005E5281">
        <w:t>e</w:t>
      </w:r>
      <w:r w:rsidR="00DC3A49">
        <w:t xml:space="preserve">d </w:t>
      </w:r>
      <w:r w:rsidR="005E5281">
        <w:t>altri 1</w:t>
      </w:r>
      <w:r w:rsidR="00AF7658">
        <w:t>0</w:t>
      </w:r>
      <w:r w:rsidR="005E5281">
        <w:t xml:space="preserve"> </w:t>
      </w:r>
      <w:r w:rsidR="008F4424">
        <w:t>ne</w:t>
      </w:r>
      <w:r w:rsidR="005E5281">
        <w:t>l 2017</w:t>
      </w:r>
      <w:r w:rsidR="00BB3AE9">
        <w:t xml:space="preserve"> hanno deciso aumenti sistematici delle tasse sui tabacchi</w:t>
      </w:r>
      <w:r w:rsidR="003B550D">
        <w:t xml:space="preserve"> </w:t>
      </w:r>
      <w:r w:rsidR="005E5281">
        <w:t>(OECD, 2017).</w:t>
      </w:r>
    </w:p>
    <w:p w:rsidR="009E61D5" w:rsidRDefault="009E61D5" w:rsidP="00DB0DDC">
      <w:pPr>
        <w:jc w:val="both"/>
      </w:pPr>
      <w:r>
        <w:t xml:space="preserve">L’Italia non è fra questi. In Italia il prezzo di un pacchetto di sigarette è mediamente sotto i 5 Euro, contro i 16€ dell’Australia, 11€ della Norvegia e dell’Irlanda, 10€ del Regno Unito, 7€ della Francia, 6€ della Germania. Siamo arrivati all’assurdo che gli Svizzeri (dove i pacchetti costano 7,12€), vengono a comprare sigarette in Italia!!!). E in Italia, da molti anni non vediamo una diminuzione della prevalenza di fumatori, dopo decenni di diminuzione. </w:t>
      </w:r>
    </w:p>
    <w:p w:rsidR="00FC4AE1" w:rsidRDefault="00FC4AE1" w:rsidP="00DB0DDC">
      <w:pPr>
        <w:jc w:val="both"/>
      </w:pPr>
      <w:r>
        <w:t xml:space="preserve">Eppure l’aumento del costo del tabacco è l’intervento più efficace, in relazione al costo, per la riduzione della prevalenza di utilizzatori di tabacco: </w:t>
      </w:r>
      <w:r>
        <w:rPr>
          <w:rFonts w:cstheme="minorHAnsi"/>
        </w:rPr>
        <w:t xml:space="preserve">ad un aumento del 10% del prezzo dei tabacchi, la prevalenza di fumatori si riduce, in media, del 4%. Per questo la </w:t>
      </w:r>
      <w:r w:rsidR="00E73CB2" w:rsidRPr="00DB0DDC">
        <w:rPr>
          <w:i/>
        </w:rPr>
        <w:t>Convenzione Quadro per il Controllo del Tabacco</w:t>
      </w:r>
      <w:r w:rsidR="00E73CB2">
        <w:t xml:space="preserve">, un trattato internazionale </w:t>
      </w:r>
      <w:r w:rsidR="00BB3AE9">
        <w:t xml:space="preserve">del 2003 </w:t>
      </w:r>
      <w:r>
        <w:t xml:space="preserve">proposto dall’Organizzazione Mondiale della Sanità (OMS) e ratificato da XXX paesi, fra cui l’Italia </w:t>
      </w:r>
      <w:r w:rsidR="00BB3AE9">
        <w:t>nel 2008</w:t>
      </w:r>
      <w:r w:rsidR="00E73CB2">
        <w:t>,</w:t>
      </w:r>
      <w:r w:rsidR="00E73CB2" w:rsidRPr="00E73CB2">
        <w:t xml:space="preserve"> </w:t>
      </w:r>
      <w:r w:rsidR="00E73CB2">
        <w:t xml:space="preserve">individua </w:t>
      </w:r>
      <w:r w:rsidR="00C04C07">
        <w:t>(</w:t>
      </w:r>
      <w:r w:rsidR="00182AAF">
        <w:t xml:space="preserve">art. 6) </w:t>
      </w:r>
      <w:r w:rsidR="00E73CB2">
        <w:t>l</w:t>
      </w:r>
      <w:r w:rsidR="00E73CB2" w:rsidRPr="00D53818">
        <w:t xml:space="preserve">e politiche fiscali e dei prezzi </w:t>
      </w:r>
      <w:r w:rsidR="00E73CB2">
        <w:t xml:space="preserve">quale </w:t>
      </w:r>
      <w:r w:rsidR="00E73CB2" w:rsidRPr="00D53818">
        <w:t>uno dei mezzi più efficaci per influenzare la domanda e</w:t>
      </w:r>
      <w:r w:rsidR="00E73CB2">
        <w:t>,</w:t>
      </w:r>
      <w:r w:rsidR="00E73CB2" w:rsidRPr="00D53818">
        <w:t xml:space="preserve"> quindi</w:t>
      </w:r>
      <w:r w:rsidR="00E73CB2">
        <w:t>,</w:t>
      </w:r>
      <w:r w:rsidR="00E73CB2" w:rsidRPr="00D53818">
        <w:t xml:space="preserve"> il consumo di prodotti del tabacco. </w:t>
      </w:r>
    </w:p>
    <w:p w:rsidR="00FC4AE1" w:rsidRDefault="00BB3AE9" w:rsidP="00DB0DDC">
      <w:pPr>
        <w:jc w:val="both"/>
        <w:rPr>
          <w:rFonts w:cstheme="minorHAnsi"/>
        </w:rPr>
      </w:pPr>
      <w:r>
        <w:t>Recentemente, basandosi su tre documenti fondamentali, prodotti dall’</w:t>
      </w:r>
      <w:r w:rsidRPr="00BB3AE9">
        <w:rPr>
          <w:rFonts w:cstheme="minorHAnsi"/>
        </w:rPr>
        <w:t xml:space="preserve">International Agency for </w:t>
      </w:r>
      <w:proofErr w:type="spellStart"/>
      <w:r w:rsidRPr="00BB3AE9">
        <w:rPr>
          <w:rFonts w:cstheme="minorHAnsi"/>
        </w:rPr>
        <w:t>Research</w:t>
      </w:r>
      <w:proofErr w:type="spellEnd"/>
      <w:r w:rsidRPr="00BB3AE9">
        <w:rPr>
          <w:rFonts w:cstheme="minorHAnsi"/>
        </w:rPr>
        <w:t xml:space="preserve"> on </w:t>
      </w:r>
      <w:proofErr w:type="spellStart"/>
      <w:r w:rsidRPr="00BB3AE9">
        <w:rPr>
          <w:rFonts w:cstheme="minorHAnsi"/>
        </w:rPr>
        <w:t>Cancer</w:t>
      </w:r>
      <w:proofErr w:type="spellEnd"/>
      <w:r>
        <w:rPr>
          <w:rFonts w:cstheme="minorHAnsi"/>
        </w:rPr>
        <w:t xml:space="preserve"> (IARC, 2011), dall</w:t>
      </w:r>
      <w:r w:rsidR="00FC4AE1">
        <w:rPr>
          <w:rFonts w:cstheme="minorHAnsi"/>
        </w:rPr>
        <w:t xml:space="preserve">’OMS </w:t>
      </w:r>
      <w:r>
        <w:rPr>
          <w:rFonts w:cstheme="minorHAnsi"/>
        </w:rPr>
        <w:t xml:space="preserve">(WHO, 2010) e dal National </w:t>
      </w:r>
      <w:proofErr w:type="spellStart"/>
      <w:r>
        <w:rPr>
          <w:rFonts w:cstheme="minorHAnsi"/>
        </w:rPr>
        <w:t>Cancer</w:t>
      </w:r>
      <w:proofErr w:type="spellEnd"/>
      <w:r>
        <w:rPr>
          <w:rFonts w:cstheme="minorHAnsi"/>
        </w:rPr>
        <w:t xml:space="preserve"> </w:t>
      </w:r>
      <w:proofErr w:type="spellStart"/>
      <w:r>
        <w:rPr>
          <w:rFonts w:cstheme="minorHAnsi"/>
        </w:rPr>
        <w:t>Institute</w:t>
      </w:r>
      <w:proofErr w:type="spellEnd"/>
      <w:r>
        <w:rPr>
          <w:rFonts w:cstheme="minorHAnsi"/>
        </w:rPr>
        <w:t xml:space="preserve"> (</w:t>
      </w:r>
      <w:r w:rsidR="002D48B9">
        <w:rPr>
          <w:rFonts w:cstheme="minorHAnsi"/>
        </w:rPr>
        <w:t>US-</w:t>
      </w:r>
      <w:r>
        <w:rPr>
          <w:rFonts w:cstheme="minorHAnsi"/>
        </w:rPr>
        <w:t xml:space="preserve">NCI, 2016), </w:t>
      </w:r>
      <w:r w:rsidR="00FC4AE1">
        <w:rPr>
          <w:rFonts w:cstheme="minorHAnsi"/>
        </w:rPr>
        <w:t xml:space="preserve">sono state </w:t>
      </w:r>
      <w:r w:rsidR="00FC4AE1">
        <w:rPr>
          <w:rFonts w:cstheme="minorHAnsi"/>
        </w:rPr>
        <w:lastRenderedPageBreak/>
        <w:t xml:space="preserve">promulgate le </w:t>
      </w:r>
      <w:r w:rsidR="00182AAF">
        <w:rPr>
          <w:rFonts w:cstheme="minorHAnsi"/>
        </w:rPr>
        <w:t xml:space="preserve">Linee </w:t>
      </w:r>
      <w:r w:rsidR="00182AAF" w:rsidRPr="00182AAF">
        <w:rPr>
          <w:rFonts w:cstheme="minorHAnsi"/>
        </w:rPr>
        <w:t>Guida per l’implementazione dell’Articolo 6 relativo alla tassazione</w:t>
      </w:r>
      <w:r w:rsidR="006E0113">
        <w:rPr>
          <w:rFonts w:cstheme="minorHAnsi"/>
        </w:rPr>
        <w:t xml:space="preserve">, </w:t>
      </w:r>
      <w:r w:rsidR="00FC4AE1">
        <w:rPr>
          <w:rFonts w:cstheme="minorHAnsi"/>
        </w:rPr>
        <w:t xml:space="preserve">per fornire </w:t>
      </w:r>
      <w:r w:rsidR="006E0113">
        <w:rPr>
          <w:rFonts w:cstheme="minorHAnsi"/>
        </w:rPr>
        <w:t>indirizzi per l’applicazione di una politica fiscale appropriata, finalizzata a proteggere la salute, riducendo il numero di fumatori, e</w:t>
      </w:r>
      <w:r w:rsidR="00C04C07">
        <w:rPr>
          <w:rFonts w:cstheme="minorHAnsi"/>
        </w:rPr>
        <w:t xml:space="preserve"> a</w:t>
      </w:r>
      <w:r w:rsidR="006E0113">
        <w:rPr>
          <w:rFonts w:cstheme="minorHAnsi"/>
        </w:rPr>
        <w:t>d au</w:t>
      </w:r>
      <w:r w:rsidR="00C04C07">
        <w:rPr>
          <w:rFonts w:cstheme="minorHAnsi"/>
        </w:rPr>
        <w:t>mentare il gettito fiscale</w:t>
      </w:r>
      <w:r w:rsidR="00182AAF">
        <w:rPr>
          <w:rFonts w:cstheme="minorHAnsi"/>
        </w:rPr>
        <w:t xml:space="preserve">. </w:t>
      </w:r>
      <w:r w:rsidR="00FC4AE1">
        <w:rPr>
          <w:rFonts w:cstheme="minorHAnsi"/>
        </w:rPr>
        <w:t>Queste, tra l’altro, raccomandano “</w:t>
      </w:r>
      <w:r w:rsidR="00FC4AE1" w:rsidRPr="0061097C">
        <w:rPr>
          <w:b/>
        </w:rPr>
        <w:t xml:space="preserve">processi regolari di adeguamento o procedure per la rivalutazione periodica dei livelli di imposizione </w:t>
      </w:r>
      <w:r w:rsidR="00FC4AE1">
        <w:rPr>
          <w:b/>
        </w:rPr>
        <w:t>fiscale su</w:t>
      </w:r>
      <w:r w:rsidR="00FC4AE1" w:rsidRPr="0061097C">
        <w:rPr>
          <w:b/>
        </w:rPr>
        <w:t>l tabacco</w:t>
      </w:r>
      <w:r w:rsidR="00FC4AE1">
        <w:rPr>
          <w:b/>
        </w:rPr>
        <w:t>”.</w:t>
      </w:r>
      <w:r w:rsidR="00FC4AE1">
        <w:rPr>
          <w:rFonts w:cstheme="minorHAnsi"/>
        </w:rPr>
        <w:t xml:space="preserve"> </w:t>
      </w:r>
    </w:p>
    <w:p w:rsidR="007E66DA" w:rsidRPr="00931496" w:rsidRDefault="00931496" w:rsidP="00DB0DDC">
      <w:pPr>
        <w:jc w:val="both"/>
      </w:pPr>
      <w:r>
        <w:rPr>
          <w:rFonts w:cstheme="minorHAnsi"/>
        </w:rPr>
        <w:t xml:space="preserve">L’aumento </w:t>
      </w:r>
      <w:r w:rsidR="00FC4AE1">
        <w:rPr>
          <w:rFonts w:cstheme="minorHAnsi"/>
        </w:rPr>
        <w:t>della tassazione sul tabacco</w:t>
      </w:r>
      <w:r w:rsidRPr="007E66DA">
        <w:rPr>
          <w:rFonts w:cstheme="minorHAnsi"/>
        </w:rPr>
        <w:t>,</w:t>
      </w:r>
      <w:r>
        <w:rPr>
          <w:rFonts w:cstheme="minorHAnsi"/>
        </w:rPr>
        <w:t xml:space="preserve"> oltre ad essere </w:t>
      </w:r>
      <w:r w:rsidR="00FC4AE1">
        <w:rPr>
          <w:rFonts w:cstheme="minorHAnsi"/>
        </w:rPr>
        <w:t xml:space="preserve">l’intervento più efficacia </w:t>
      </w:r>
      <w:r w:rsidRPr="007E66DA">
        <w:rPr>
          <w:rFonts w:cstheme="minorHAnsi"/>
        </w:rPr>
        <w:t xml:space="preserve">per ridurre la diffusione del </w:t>
      </w:r>
      <w:r w:rsidR="00FC4AE1">
        <w:rPr>
          <w:rFonts w:cstheme="minorHAnsi"/>
        </w:rPr>
        <w:t xml:space="preserve">tabacco, </w:t>
      </w:r>
      <w:r>
        <w:rPr>
          <w:rFonts w:cstheme="minorHAnsi"/>
        </w:rPr>
        <w:t xml:space="preserve">lo è </w:t>
      </w:r>
      <w:r w:rsidRPr="007E66DA">
        <w:rPr>
          <w:rFonts w:cstheme="minorHAnsi"/>
        </w:rPr>
        <w:t xml:space="preserve">anche per ridurre le disuguaglianze (U.S. National </w:t>
      </w:r>
      <w:proofErr w:type="spellStart"/>
      <w:r w:rsidRPr="007E66DA">
        <w:rPr>
          <w:rFonts w:cstheme="minorHAnsi"/>
        </w:rPr>
        <w:t>Cancer</w:t>
      </w:r>
      <w:proofErr w:type="spellEnd"/>
      <w:r w:rsidRPr="007E66DA">
        <w:rPr>
          <w:rFonts w:cstheme="minorHAnsi"/>
        </w:rPr>
        <w:t xml:space="preserve"> </w:t>
      </w:r>
      <w:proofErr w:type="spellStart"/>
      <w:r w:rsidRPr="007E66DA">
        <w:rPr>
          <w:rFonts w:cstheme="minorHAnsi"/>
        </w:rPr>
        <w:t>Institute</w:t>
      </w:r>
      <w:proofErr w:type="spellEnd"/>
      <w:r w:rsidRPr="007E66DA">
        <w:rPr>
          <w:rFonts w:cstheme="minorHAnsi"/>
        </w:rPr>
        <w:t xml:space="preserve"> and W</w:t>
      </w:r>
      <w:r>
        <w:rPr>
          <w:rFonts w:cstheme="minorHAnsi"/>
        </w:rPr>
        <w:t xml:space="preserve">orld </w:t>
      </w:r>
      <w:proofErr w:type="spellStart"/>
      <w:r>
        <w:rPr>
          <w:rFonts w:cstheme="minorHAnsi"/>
        </w:rPr>
        <w:t>Health</w:t>
      </w:r>
      <w:proofErr w:type="spellEnd"/>
      <w:r>
        <w:rPr>
          <w:rFonts w:cstheme="minorHAnsi"/>
        </w:rPr>
        <w:t xml:space="preserve"> Organization, 2016), ma gli a</w:t>
      </w:r>
      <w:r w:rsidR="007456B6">
        <w:rPr>
          <w:rFonts w:cstheme="minorHAnsi"/>
        </w:rPr>
        <w:t xml:space="preserve">umenti dei prezzi </w:t>
      </w:r>
      <w:r>
        <w:rPr>
          <w:rFonts w:cstheme="minorHAnsi"/>
        </w:rPr>
        <w:t xml:space="preserve">devono riguardare </w:t>
      </w:r>
      <w:r w:rsidR="007456B6">
        <w:rPr>
          <w:rFonts w:cstheme="minorHAnsi"/>
        </w:rPr>
        <w:t>tutti i prodotti del tabacco</w:t>
      </w:r>
      <w:r>
        <w:rPr>
          <w:rFonts w:cstheme="minorHAnsi"/>
        </w:rPr>
        <w:t xml:space="preserve"> in modo equiparabile, così da scoraggiare </w:t>
      </w:r>
      <w:r w:rsidR="007456B6">
        <w:t>i consumatori d</w:t>
      </w:r>
      <w:r>
        <w:t>al</w:t>
      </w:r>
      <w:r w:rsidR="007456B6">
        <w:t xml:space="preserve"> passare a prodotti più economici o di sostituire un prodotto con un altro, come sta avvenendo in Italia con </w:t>
      </w:r>
      <w:r w:rsidR="007338CF">
        <w:t>il passaggio di molti fumatori dalle</w:t>
      </w:r>
      <w:r w:rsidR="007456B6">
        <w:t xml:space="preserve"> sigarette di fabbrica </w:t>
      </w:r>
      <w:r w:rsidR="007338CF">
        <w:t>a</w:t>
      </w:r>
      <w:r w:rsidR="007456B6">
        <w:t xml:space="preserve"> quelle rollate a mano. </w:t>
      </w:r>
      <w:r w:rsidR="007338CF">
        <w:t>Già di per sé i</w:t>
      </w:r>
      <w:r w:rsidR="007E66DA">
        <w:rPr>
          <w:rFonts w:cstheme="minorHAnsi"/>
        </w:rPr>
        <w:t xml:space="preserve">l fumo di tabacco pesa in modo sproporzionato sulla salute delle persone più povere </w:t>
      </w:r>
      <w:r w:rsidR="007338CF">
        <w:rPr>
          <w:rFonts w:cstheme="minorHAnsi"/>
        </w:rPr>
        <w:t>e</w:t>
      </w:r>
      <w:r w:rsidR="007E66DA" w:rsidRPr="007E66DA">
        <w:rPr>
          <w:rFonts w:cstheme="minorHAnsi"/>
        </w:rPr>
        <w:t xml:space="preserve">, se l’incremento dei prezzi è diseguale, </w:t>
      </w:r>
      <w:r w:rsidR="00FC4AE1">
        <w:rPr>
          <w:rFonts w:cstheme="minorHAnsi"/>
        </w:rPr>
        <w:t xml:space="preserve">i </w:t>
      </w:r>
      <w:r w:rsidR="007338CF">
        <w:rPr>
          <w:rFonts w:cstheme="minorHAnsi"/>
        </w:rPr>
        <w:t xml:space="preserve">prodotti </w:t>
      </w:r>
      <w:r w:rsidR="00FC4AE1">
        <w:rPr>
          <w:rFonts w:cstheme="minorHAnsi"/>
        </w:rPr>
        <w:t xml:space="preserve">più dannosi, </w:t>
      </w:r>
      <w:r w:rsidR="007E66DA" w:rsidRPr="007E66DA">
        <w:rPr>
          <w:rFonts w:cstheme="minorHAnsi"/>
        </w:rPr>
        <w:t>come il tabacco sciolto</w:t>
      </w:r>
      <w:r w:rsidR="00FC4AE1">
        <w:rPr>
          <w:rFonts w:cstheme="minorHAnsi"/>
        </w:rPr>
        <w:t>,</w:t>
      </w:r>
      <w:r w:rsidR="007E66DA" w:rsidRPr="007E66DA">
        <w:rPr>
          <w:rFonts w:cstheme="minorHAnsi"/>
        </w:rPr>
        <w:t xml:space="preserve"> diventano </w:t>
      </w:r>
      <w:r w:rsidR="00FC4AE1">
        <w:rPr>
          <w:rFonts w:cstheme="minorHAnsi"/>
        </w:rPr>
        <w:t xml:space="preserve">proporzionalmente </w:t>
      </w:r>
      <w:r w:rsidR="007E66DA" w:rsidRPr="007E66DA">
        <w:rPr>
          <w:rFonts w:cstheme="minorHAnsi"/>
        </w:rPr>
        <w:t xml:space="preserve">più accessibili, </w:t>
      </w:r>
      <w:r w:rsidR="00FC4AE1">
        <w:rPr>
          <w:rFonts w:cstheme="minorHAnsi"/>
        </w:rPr>
        <w:t xml:space="preserve">aumentando </w:t>
      </w:r>
      <w:r w:rsidR="007338CF">
        <w:rPr>
          <w:rFonts w:cstheme="minorHAnsi"/>
        </w:rPr>
        <w:t xml:space="preserve">ancora di più </w:t>
      </w:r>
      <w:r w:rsidR="007E66DA" w:rsidRPr="007E66DA">
        <w:rPr>
          <w:rFonts w:cstheme="minorHAnsi"/>
        </w:rPr>
        <w:t xml:space="preserve">le disuguaglianze sociali associate al </w:t>
      </w:r>
      <w:r w:rsidR="00FC4AE1">
        <w:rPr>
          <w:rFonts w:cstheme="minorHAnsi"/>
        </w:rPr>
        <w:t>tabacco</w:t>
      </w:r>
      <w:r w:rsidR="007E66DA" w:rsidRPr="007E66DA">
        <w:rPr>
          <w:rFonts w:cstheme="minorHAnsi"/>
        </w:rPr>
        <w:t xml:space="preserve">. </w:t>
      </w:r>
    </w:p>
    <w:p w:rsidR="00C57CD6" w:rsidRPr="00364B56" w:rsidRDefault="00364B56" w:rsidP="00DB0DDC">
      <w:pPr>
        <w:jc w:val="both"/>
        <w:rPr>
          <w:rFonts w:cstheme="minorHAnsi"/>
          <w:b/>
          <w:i/>
        </w:rPr>
      </w:pPr>
      <w:r w:rsidRPr="00364B56">
        <w:rPr>
          <w:rFonts w:cstheme="minorHAnsi"/>
          <w:b/>
          <w:i/>
        </w:rPr>
        <w:t xml:space="preserve">Più coraggio per </w:t>
      </w:r>
      <w:r w:rsidR="00C00BAE">
        <w:rPr>
          <w:rFonts w:cstheme="minorHAnsi"/>
          <w:b/>
          <w:i/>
        </w:rPr>
        <w:t xml:space="preserve">difendere la salute </w:t>
      </w:r>
      <w:r w:rsidR="00577BB4" w:rsidRPr="00364B56">
        <w:rPr>
          <w:rFonts w:cstheme="minorHAnsi"/>
          <w:b/>
          <w:i/>
        </w:rPr>
        <w:t xml:space="preserve"> </w:t>
      </w:r>
      <w:r w:rsidR="00C57CD6" w:rsidRPr="00364B56">
        <w:rPr>
          <w:rFonts w:cstheme="minorHAnsi"/>
          <w:b/>
          <w:i/>
        </w:rPr>
        <w:t xml:space="preserve">  </w:t>
      </w:r>
    </w:p>
    <w:p w:rsidR="00216240" w:rsidRDefault="00974062" w:rsidP="00DB0DDC">
      <w:pPr>
        <w:jc w:val="both"/>
        <w:rPr>
          <w:rFonts w:cstheme="minorHAnsi"/>
        </w:rPr>
      </w:pPr>
      <w:r>
        <w:rPr>
          <w:rFonts w:cstheme="minorHAnsi"/>
        </w:rPr>
        <w:t>La Ministra Lorenzin ha proposto l’aumento di 20 centesimi a pacchetto, ma l’aumento potrebbe essere anche di un euro a pacchetto.</w:t>
      </w:r>
    </w:p>
    <w:p w:rsidR="00216240" w:rsidRDefault="000F20CB" w:rsidP="00DB0DDC">
      <w:pPr>
        <w:jc w:val="both"/>
        <w:rPr>
          <w:rFonts w:cstheme="minorHAnsi"/>
        </w:rPr>
      </w:pPr>
      <w:r>
        <w:rPr>
          <w:rFonts w:cstheme="minorHAnsi"/>
        </w:rPr>
        <w:t xml:space="preserve">L’alternativa è quella di </w:t>
      </w:r>
      <w:r w:rsidR="00C00BAE">
        <w:rPr>
          <w:rFonts w:cstheme="minorHAnsi"/>
        </w:rPr>
        <w:t xml:space="preserve">sostenere costi </w:t>
      </w:r>
      <w:r>
        <w:rPr>
          <w:rFonts w:cstheme="minorHAnsi"/>
        </w:rPr>
        <w:t xml:space="preserve">sanitari ed umani </w:t>
      </w:r>
      <w:r w:rsidR="00FB2453">
        <w:rPr>
          <w:rFonts w:cstheme="minorHAnsi"/>
        </w:rPr>
        <w:t>sempre più elevati</w:t>
      </w:r>
      <w:r w:rsidR="00C00BAE">
        <w:rPr>
          <w:rFonts w:cstheme="minorHAnsi"/>
        </w:rPr>
        <w:t xml:space="preserve">, per la nostra timidezza nell’affrontare il mercato della morte, quale è oggi quello </w:t>
      </w:r>
      <w:r>
        <w:rPr>
          <w:rFonts w:cstheme="minorHAnsi"/>
        </w:rPr>
        <w:t>del tabacco</w:t>
      </w:r>
      <w:r w:rsidR="00216240">
        <w:rPr>
          <w:rFonts w:cstheme="minorHAnsi"/>
        </w:rPr>
        <w:t>? Abbiamo bisogno di sostenere il sistema sanitario</w:t>
      </w:r>
      <w:r w:rsidR="00FB2453">
        <w:rPr>
          <w:rFonts w:cstheme="minorHAnsi"/>
        </w:rPr>
        <w:t>,</w:t>
      </w:r>
      <w:r w:rsidR="00216240">
        <w:rPr>
          <w:rFonts w:cstheme="minorHAnsi"/>
        </w:rPr>
        <w:t xml:space="preserve"> ma ancora </w:t>
      </w:r>
      <w:r w:rsidR="00FB2453">
        <w:rPr>
          <w:rFonts w:cstheme="minorHAnsi"/>
        </w:rPr>
        <w:t xml:space="preserve">di più abbiamo bisogno </w:t>
      </w:r>
      <w:r w:rsidR="00216240">
        <w:rPr>
          <w:rFonts w:cstheme="minorHAnsi"/>
        </w:rPr>
        <w:t xml:space="preserve">di ridurre </w:t>
      </w:r>
      <w:r w:rsidR="00FB2453">
        <w:rPr>
          <w:rFonts w:cstheme="minorHAnsi"/>
        </w:rPr>
        <w:t>i</w:t>
      </w:r>
      <w:r>
        <w:rPr>
          <w:rFonts w:cstheme="minorHAnsi"/>
        </w:rPr>
        <w:t>l</w:t>
      </w:r>
      <w:r w:rsidR="00FB2453">
        <w:rPr>
          <w:rFonts w:cstheme="minorHAnsi"/>
        </w:rPr>
        <w:t xml:space="preserve"> rischi</w:t>
      </w:r>
      <w:r>
        <w:rPr>
          <w:rFonts w:cstheme="minorHAnsi"/>
        </w:rPr>
        <w:t>o</w:t>
      </w:r>
      <w:r w:rsidR="00FB2453">
        <w:rPr>
          <w:rFonts w:cstheme="minorHAnsi"/>
        </w:rPr>
        <w:t xml:space="preserve"> di ammalarsi</w:t>
      </w:r>
      <w:r w:rsidR="00216240">
        <w:rPr>
          <w:rFonts w:cstheme="minorHAnsi"/>
        </w:rPr>
        <w:t>.</w:t>
      </w:r>
      <w:r w:rsidR="00FB2453">
        <w:rPr>
          <w:rFonts w:cstheme="minorHAnsi"/>
        </w:rPr>
        <w:t xml:space="preserve"> E’ necessaria </w:t>
      </w:r>
      <w:r w:rsidR="00216240">
        <w:rPr>
          <w:rFonts w:cstheme="minorHAnsi"/>
        </w:rPr>
        <w:t xml:space="preserve">una leadership politica coraggiosa </w:t>
      </w:r>
      <w:r w:rsidR="00974062">
        <w:rPr>
          <w:rFonts w:cstheme="minorHAnsi"/>
        </w:rPr>
        <w:t xml:space="preserve">e lungimirante </w:t>
      </w:r>
      <w:r w:rsidR="00216240">
        <w:rPr>
          <w:rFonts w:cstheme="minorHAnsi"/>
        </w:rPr>
        <w:t xml:space="preserve">che </w:t>
      </w:r>
      <w:r w:rsidR="00974062">
        <w:rPr>
          <w:rFonts w:cstheme="minorHAnsi"/>
        </w:rPr>
        <w:t xml:space="preserve">faccia propria questa </w:t>
      </w:r>
      <w:r>
        <w:rPr>
          <w:rFonts w:cstheme="minorHAnsi"/>
        </w:rPr>
        <w:t>impresa di civiltà pensando alle generazioni future, e non a difendere l’utile economico immediato di una industria profondamente egoista</w:t>
      </w:r>
      <w:r w:rsidR="00974062">
        <w:rPr>
          <w:rFonts w:cstheme="minorHAnsi"/>
        </w:rPr>
        <w:t xml:space="preserve">. </w:t>
      </w:r>
    </w:p>
    <w:p w:rsidR="00974062" w:rsidRPr="00364B56" w:rsidRDefault="00FB2453" w:rsidP="00DB0DDC">
      <w:pPr>
        <w:jc w:val="both"/>
        <w:rPr>
          <w:rFonts w:cstheme="minorHAnsi"/>
          <w:b/>
          <w:i/>
        </w:rPr>
      </w:pPr>
      <w:r>
        <w:rPr>
          <w:rFonts w:cstheme="minorHAnsi"/>
          <w:b/>
          <w:i/>
        </w:rPr>
        <w:t>Sosteniamo la tassa contro la morte</w:t>
      </w:r>
      <w:r w:rsidR="00974062">
        <w:rPr>
          <w:rFonts w:cstheme="minorHAnsi"/>
          <w:b/>
          <w:i/>
        </w:rPr>
        <w:t xml:space="preserve"> </w:t>
      </w:r>
      <w:r w:rsidR="00974062" w:rsidRPr="00364B56">
        <w:rPr>
          <w:rFonts w:cstheme="minorHAnsi"/>
          <w:b/>
          <w:i/>
        </w:rPr>
        <w:t xml:space="preserve">   </w:t>
      </w:r>
    </w:p>
    <w:p w:rsidR="009E7CAC" w:rsidRPr="00C537EE" w:rsidRDefault="00FB2453" w:rsidP="00DB0DDC">
      <w:pPr>
        <w:jc w:val="both"/>
        <w:rPr>
          <w:b/>
          <w:lang w:val="en-GB"/>
        </w:rPr>
      </w:pPr>
      <w:bookmarkStart w:id="0" w:name="_GoBack"/>
      <w:r>
        <w:rPr>
          <w:b/>
          <w:lang w:val="en-GB"/>
        </w:rPr>
        <w:t xml:space="preserve">Per </w:t>
      </w:r>
      <w:proofErr w:type="spellStart"/>
      <w:r>
        <w:rPr>
          <w:b/>
          <w:lang w:val="en-GB"/>
        </w:rPr>
        <w:t>approfondire</w:t>
      </w:r>
      <w:proofErr w:type="spellEnd"/>
    </w:p>
    <w:p w:rsidR="009E7CAC" w:rsidRPr="005E5281" w:rsidRDefault="00E73CB2" w:rsidP="00DB0DDC">
      <w:pPr>
        <w:pStyle w:val="Paragrafoelenco"/>
        <w:numPr>
          <w:ilvl w:val="0"/>
          <w:numId w:val="1"/>
        </w:numPr>
        <w:jc w:val="both"/>
        <w:rPr>
          <w:rFonts w:cstheme="minorHAnsi"/>
          <w:lang w:val="en-GB"/>
        </w:rPr>
      </w:pPr>
      <w:r w:rsidRPr="00E73CB2">
        <w:rPr>
          <w:rFonts w:cstheme="minorHAnsi"/>
          <w:lang w:val="en-GB"/>
        </w:rPr>
        <w:t>World Bank (1999)</w:t>
      </w:r>
      <w:r>
        <w:rPr>
          <w:rFonts w:cstheme="minorHAnsi"/>
          <w:lang w:val="en-GB"/>
        </w:rPr>
        <w:t>,</w:t>
      </w:r>
      <w:r w:rsidRPr="00E73CB2">
        <w:rPr>
          <w:rFonts w:cstheme="minorHAnsi"/>
          <w:lang w:val="en-GB"/>
        </w:rPr>
        <w:t xml:space="preserve"> </w:t>
      </w:r>
      <w:hyperlink r:id="rId7" w:history="1">
        <w:r w:rsidR="009E7CAC" w:rsidRPr="005E5281">
          <w:rPr>
            <w:rStyle w:val="Collegamentoipertestuale"/>
            <w:rFonts w:cstheme="minorHAnsi"/>
            <w:lang w:val="en-GB"/>
          </w:rPr>
          <w:t>Curbing the epidemic: Governments and the economics of tobacco control</w:t>
        </w:r>
      </w:hyperlink>
      <w:r w:rsidR="009E7CAC" w:rsidRPr="005E5281">
        <w:rPr>
          <w:rFonts w:cstheme="minorHAnsi"/>
          <w:lang w:val="en-GB"/>
        </w:rPr>
        <w:t>, Washington, DC, World Bank, 1999.</w:t>
      </w:r>
    </w:p>
    <w:p w:rsidR="009E7CAC" w:rsidRPr="000F20CB" w:rsidRDefault="009E7CAC" w:rsidP="00DB0DDC">
      <w:pPr>
        <w:pStyle w:val="Paragrafoelenco"/>
        <w:numPr>
          <w:ilvl w:val="0"/>
          <w:numId w:val="1"/>
        </w:numPr>
        <w:jc w:val="both"/>
        <w:rPr>
          <w:rFonts w:cstheme="minorHAnsi"/>
          <w:lang w:val="en-GB"/>
        </w:rPr>
      </w:pPr>
      <w:r w:rsidRPr="000F20CB">
        <w:rPr>
          <w:rFonts w:cstheme="minorHAnsi"/>
          <w:color w:val="4B4B4B"/>
          <w:shd w:val="clear" w:color="auto" w:fill="FFFFFF"/>
          <w:lang w:val="en-GB"/>
        </w:rPr>
        <w:t>OECD (2017), </w:t>
      </w:r>
      <w:r w:rsidRPr="000F20CB">
        <w:rPr>
          <w:rStyle w:val="Enfasicorsivo"/>
          <w:rFonts w:cstheme="minorHAnsi"/>
          <w:color w:val="4B4B4B"/>
          <w:bdr w:val="none" w:sz="0" w:space="0" w:color="auto" w:frame="1"/>
          <w:shd w:val="clear" w:color="auto" w:fill="FFFFFF"/>
          <w:lang w:val="en-GB"/>
        </w:rPr>
        <w:t>Tax Policy Reforms 2017: OECD and Selected Partner Economies</w:t>
      </w:r>
      <w:r w:rsidRPr="000F20CB">
        <w:rPr>
          <w:rFonts w:cstheme="minorHAnsi"/>
          <w:color w:val="4B4B4B"/>
          <w:shd w:val="clear" w:color="auto" w:fill="FFFFFF"/>
          <w:lang w:val="en-GB"/>
        </w:rPr>
        <w:t>,</w:t>
      </w:r>
      <w:r w:rsidR="005E5281" w:rsidRPr="000F20CB">
        <w:rPr>
          <w:rFonts w:cstheme="minorHAnsi"/>
          <w:color w:val="4B4B4B"/>
          <w:shd w:val="clear" w:color="auto" w:fill="FFFFFF"/>
          <w:lang w:val="en-GB"/>
        </w:rPr>
        <w:t xml:space="preserve"> p. 73-74</w:t>
      </w:r>
      <w:r w:rsidRPr="000F20CB">
        <w:rPr>
          <w:rFonts w:cstheme="minorHAnsi"/>
          <w:color w:val="4B4B4B"/>
          <w:shd w:val="clear" w:color="auto" w:fill="FFFFFF"/>
          <w:lang w:val="en-GB"/>
        </w:rPr>
        <w:t xml:space="preserve"> OECD Publishing, Paris</w:t>
      </w:r>
      <w:r w:rsidR="000F20CB" w:rsidRPr="000F20CB">
        <w:rPr>
          <w:rFonts w:cstheme="minorHAnsi"/>
          <w:color w:val="4B4B4B"/>
          <w:shd w:val="clear" w:color="auto" w:fill="FFFFFF"/>
          <w:lang w:val="en-GB"/>
        </w:rPr>
        <w:t xml:space="preserve"> </w:t>
      </w:r>
      <w:r w:rsidR="00EA2329">
        <w:fldChar w:fldCharType="begin"/>
      </w:r>
      <w:r w:rsidR="00EA2329">
        <w:instrText xml:space="preserve"> HYPERLINK "http://dx.doi.org/10.1787/9789264279919-en" \t "_blank" \o "http://dx.doi.org/10.1787/9789264279919-en" </w:instrText>
      </w:r>
      <w:r w:rsidR="00EA2329">
        <w:fldChar w:fldCharType="separate"/>
      </w:r>
      <w:r w:rsidRPr="000F20CB">
        <w:rPr>
          <w:rStyle w:val="Collegamentoipertestuale"/>
          <w:rFonts w:cstheme="minorHAnsi"/>
          <w:color w:val="1B67B5"/>
          <w:bdr w:val="none" w:sz="0" w:space="0" w:color="auto" w:frame="1"/>
          <w:shd w:val="clear" w:color="auto" w:fill="FFFFFF"/>
          <w:lang w:val="en-GB"/>
        </w:rPr>
        <w:t>http://dx.doi.org/10.1787/9789264279919-en</w:t>
      </w:r>
      <w:r w:rsidR="00EA2329">
        <w:rPr>
          <w:rStyle w:val="Collegamentoipertestuale"/>
          <w:rFonts w:cstheme="minorHAnsi"/>
          <w:color w:val="1B67B5"/>
          <w:bdr w:val="none" w:sz="0" w:space="0" w:color="auto" w:frame="1"/>
          <w:shd w:val="clear" w:color="auto" w:fill="FFFFFF"/>
          <w:lang w:val="en-GB"/>
        </w:rPr>
        <w:fldChar w:fldCharType="end"/>
      </w:r>
    </w:p>
    <w:p w:rsidR="00BB3AE9" w:rsidRPr="00BB3AE9" w:rsidRDefault="00BB3AE9" w:rsidP="00DB0DDC">
      <w:pPr>
        <w:pStyle w:val="Paragrafoelenco"/>
        <w:numPr>
          <w:ilvl w:val="0"/>
          <w:numId w:val="1"/>
        </w:numPr>
        <w:jc w:val="both"/>
        <w:rPr>
          <w:rFonts w:cstheme="minorHAnsi"/>
        </w:rPr>
      </w:pPr>
      <w:r w:rsidRPr="00BB3AE9">
        <w:rPr>
          <w:rFonts w:cstheme="minorHAnsi"/>
        </w:rPr>
        <w:t xml:space="preserve">OMS (2004) </w:t>
      </w:r>
      <w:r>
        <w:t>La Convenzione Quadro per il Controllo del Tabacco</w:t>
      </w:r>
      <w:r w:rsidR="002D48B9">
        <w:t xml:space="preserve"> (in Italiano)</w:t>
      </w:r>
    </w:p>
    <w:p w:rsidR="009E7CAC" w:rsidRPr="005E5281" w:rsidRDefault="00E73CB2" w:rsidP="00DB0DDC">
      <w:pPr>
        <w:pStyle w:val="Paragrafoelenco"/>
        <w:numPr>
          <w:ilvl w:val="0"/>
          <w:numId w:val="1"/>
        </w:numPr>
        <w:jc w:val="both"/>
        <w:rPr>
          <w:rFonts w:cstheme="minorHAnsi"/>
          <w:lang w:val="en-GB"/>
        </w:rPr>
      </w:pPr>
      <w:r>
        <w:rPr>
          <w:rFonts w:cstheme="minorHAnsi"/>
          <w:lang w:val="en-GB"/>
        </w:rPr>
        <w:t xml:space="preserve">WHO (2010), </w:t>
      </w:r>
      <w:r w:rsidR="009E7CAC" w:rsidRPr="005E5281">
        <w:rPr>
          <w:rFonts w:cstheme="minorHAnsi"/>
          <w:lang w:val="en-GB"/>
        </w:rPr>
        <w:t xml:space="preserve">Price and tax policies (in relation to Article 6 of the Convention): technical report by WHO’s Tobacco Free Initiative. Report to the fourth session of the COP, Punta del Este, Uruguay, 2010 (document FCTC/COP/4/11). Available from: </w:t>
      </w:r>
      <w:hyperlink r:id="rId8" w:history="1">
        <w:r w:rsidR="000F20CB" w:rsidRPr="004D16DC">
          <w:rPr>
            <w:rStyle w:val="Collegamentoipertestuale"/>
            <w:rFonts w:cstheme="minorHAnsi"/>
            <w:lang w:val="en-GB"/>
          </w:rPr>
          <w:t>www.who.int/fctc/publications/en/</w:t>
        </w:r>
      </w:hyperlink>
      <w:r w:rsidR="009E7CAC" w:rsidRPr="005E5281">
        <w:rPr>
          <w:rFonts w:cstheme="minorHAnsi"/>
          <w:lang w:val="en-GB"/>
        </w:rPr>
        <w:t>.</w:t>
      </w:r>
    </w:p>
    <w:p w:rsidR="009E7CAC" w:rsidRPr="005E5281" w:rsidRDefault="00D877FB" w:rsidP="00DB0DDC">
      <w:pPr>
        <w:pStyle w:val="Paragrafoelenco"/>
        <w:numPr>
          <w:ilvl w:val="0"/>
          <w:numId w:val="1"/>
        </w:numPr>
        <w:jc w:val="both"/>
        <w:rPr>
          <w:rFonts w:cstheme="minorHAnsi"/>
          <w:lang w:val="en-GB"/>
        </w:rPr>
      </w:pPr>
      <w:r>
        <w:rPr>
          <w:rFonts w:cstheme="minorHAnsi"/>
          <w:lang w:val="en-GB"/>
        </w:rPr>
        <w:t xml:space="preserve">IARC (2011), </w:t>
      </w:r>
      <w:r w:rsidR="009E7CAC" w:rsidRPr="005E5281">
        <w:rPr>
          <w:rFonts w:cstheme="minorHAnsi"/>
          <w:lang w:val="en-GB"/>
        </w:rPr>
        <w:t>Effectiveness of tax and price policies for tobacco control (</w:t>
      </w:r>
      <w:hyperlink r:id="rId9" w:history="1">
        <w:r w:rsidR="009E7CAC" w:rsidRPr="005E5281">
          <w:rPr>
            <w:rStyle w:val="Collegamentoipertestuale"/>
            <w:rFonts w:cstheme="minorHAnsi"/>
            <w:lang w:val="en-GB"/>
          </w:rPr>
          <w:t>IARC Handbooks of Cancer Prevention: Tobacco Control. Volume 14</w:t>
        </w:r>
      </w:hyperlink>
      <w:r w:rsidR="009E7CAC" w:rsidRPr="005E5281">
        <w:rPr>
          <w:rFonts w:cstheme="minorHAnsi"/>
          <w:lang w:val="en-GB"/>
        </w:rPr>
        <w:t>). Lyon, International Agency for Research on Cancer, 2011.</w:t>
      </w:r>
    </w:p>
    <w:p w:rsidR="009E7CAC" w:rsidRDefault="00D877FB" w:rsidP="00DB0DDC">
      <w:pPr>
        <w:pStyle w:val="Paragrafoelenco"/>
        <w:numPr>
          <w:ilvl w:val="0"/>
          <w:numId w:val="1"/>
        </w:numPr>
        <w:jc w:val="both"/>
        <w:rPr>
          <w:rFonts w:cstheme="minorHAnsi"/>
          <w:lang w:val="en-GB"/>
        </w:rPr>
      </w:pPr>
      <w:r w:rsidRPr="00D877FB">
        <w:rPr>
          <w:rFonts w:cstheme="minorHAnsi"/>
          <w:lang w:val="en-GB"/>
        </w:rPr>
        <w:t xml:space="preserve">WHO </w:t>
      </w:r>
      <w:r w:rsidR="000F20CB">
        <w:rPr>
          <w:rFonts w:cstheme="minorHAnsi"/>
          <w:lang w:val="en-GB"/>
        </w:rPr>
        <w:t>(</w:t>
      </w:r>
      <w:r w:rsidRPr="00D877FB">
        <w:rPr>
          <w:rFonts w:cstheme="minorHAnsi"/>
          <w:lang w:val="en-GB"/>
        </w:rPr>
        <w:t>2010)</w:t>
      </w:r>
      <w:r>
        <w:rPr>
          <w:rFonts w:cstheme="minorHAnsi"/>
          <w:lang w:val="en-GB"/>
        </w:rPr>
        <w:t>,</w:t>
      </w:r>
      <w:r w:rsidRPr="00D877FB">
        <w:rPr>
          <w:rFonts w:cstheme="minorHAnsi"/>
          <w:lang w:val="en-GB"/>
        </w:rPr>
        <w:t xml:space="preserve"> </w:t>
      </w:r>
      <w:hyperlink r:id="rId10" w:history="1">
        <w:r w:rsidR="009E7CAC" w:rsidRPr="005E5281">
          <w:rPr>
            <w:rStyle w:val="Collegamentoipertestuale"/>
            <w:rFonts w:cstheme="minorHAnsi"/>
            <w:lang w:val="en-GB"/>
          </w:rPr>
          <w:t>WHO technical manual on tobacco tax administration</w:t>
        </w:r>
      </w:hyperlink>
      <w:r w:rsidR="009E7CAC" w:rsidRPr="005E5281">
        <w:rPr>
          <w:rFonts w:cstheme="minorHAnsi"/>
          <w:lang w:val="en-GB"/>
        </w:rPr>
        <w:t xml:space="preserve">. Geneva, World Health Organization, 2010. </w:t>
      </w:r>
    </w:p>
    <w:p w:rsidR="00C57CD6" w:rsidRPr="00C57CD6" w:rsidRDefault="00C57CD6" w:rsidP="00DB0DDC">
      <w:pPr>
        <w:pStyle w:val="Paragrafoelenco"/>
        <w:numPr>
          <w:ilvl w:val="0"/>
          <w:numId w:val="1"/>
        </w:numPr>
        <w:jc w:val="both"/>
        <w:rPr>
          <w:rFonts w:cstheme="minorHAnsi"/>
          <w:lang w:val="en-GB"/>
        </w:rPr>
      </w:pPr>
      <w:r w:rsidRPr="00C57CD6">
        <w:rPr>
          <w:rFonts w:cstheme="minorHAnsi"/>
          <w:lang w:val="en-GB"/>
        </w:rPr>
        <w:t>World Health Organization</w:t>
      </w:r>
      <w:r>
        <w:rPr>
          <w:rFonts w:cstheme="minorHAnsi"/>
          <w:lang w:val="en-GB"/>
        </w:rPr>
        <w:t xml:space="preserve"> </w:t>
      </w:r>
      <w:r w:rsidRPr="00C57CD6">
        <w:rPr>
          <w:lang w:val="en-GB"/>
        </w:rPr>
        <w:t>(</w:t>
      </w:r>
      <w:r>
        <w:rPr>
          <w:lang w:val="en-GB"/>
        </w:rPr>
        <w:t>2014</w:t>
      </w:r>
      <w:r w:rsidRPr="00C57CD6">
        <w:rPr>
          <w:lang w:val="en-GB"/>
        </w:rPr>
        <w:t>)</w:t>
      </w:r>
      <w:r w:rsidRPr="00C57CD6">
        <w:rPr>
          <w:rFonts w:cstheme="minorHAnsi"/>
          <w:lang w:val="en-GB"/>
        </w:rPr>
        <w:t xml:space="preserve">. </w:t>
      </w:r>
      <w:hyperlink r:id="rId11" w:history="1">
        <w:r w:rsidRPr="00C57CD6">
          <w:rPr>
            <w:rStyle w:val="Collegamentoipertestuale"/>
            <w:lang w:val="en-GB"/>
          </w:rPr>
          <w:t>Guidelines for implementation of Article 6 Price and tax measures to reduce the demand for tobacco</w:t>
        </w:r>
      </w:hyperlink>
      <w:r w:rsidRPr="00C57CD6">
        <w:rPr>
          <w:lang w:val="en-GB"/>
        </w:rPr>
        <w:t xml:space="preserve"> Adopted by the Conference of the Parties at its sixth session (decision FCTC/COP6)</w:t>
      </w:r>
    </w:p>
    <w:p w:rsidR="00216240" w:rsidRPr="00FC0112" w:rsidRDefault="002D48B9" w:rsidP="001C5289">
      <w:pPr>
        <w:pStyle w:val="Paragrafoelenco"/>
        <w:numPr>
          <w:ilvl w:val="0"/>
          <w:numId w:val="1"/>
        </w:numPr>
        <w:jc w:val="both"/>
        <w:rPr>
          <w:lang w:val="en-GB"/>
        </w:rPr>
      </w:pPr>
      <w:r w:rsidRPr="00FC0112">
        <w:rPr>
          <w:rFonts w:cstheme="minorHAnsi"/>
          <w:lang w:val="en-US"/>
        </w:rPr>
        <w:t xml:space="preserve">U.S. National Cancer Institute and World Health Organization. </w:t>
      </w:r>
      <w:hyperlink r:id="rId12" w:history="1">
        <w:r w:rsidRPr="00FC0112">
          <w:rPr>
            <w:rStyle w:val="Collegamentoipertestuale"/>
            <w:rFonts w:cstheme="minorHAnsi"/>
            <w:lang w:val="en-GB"/>
          </w:rPr>
          <w:t>The Economics of Tobacco and Tobacco Control.</w:t>
        </w:r>
      </w:hyperlink>
      <w:r w:rsidRPr="00FC0112">
        <w:rPr>
          <w:rFonts w:cstheme="minorHAnsi"/>
          <w:lang w:val="en-GB"/>
        </w:rPr>
        <w:t xml:space="preserve"> National Cancer Institute Tobacco Control Monograph 21. NIH Publication No. 16-CA-8029A. Bethesda, MD: U.S. Department of Health and Human Services, National Institutes of Health, National Cancer Institute; and Geneva, CH: World Health Organization; 2016. </w:t>
      </w:r>
    </w:p>
    <w:bookmarkEnd w:id="0"/>
    <w:sectPr w:rsidR="00216240" w:rsidRPr="00FC011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Arial"/>
    <w:charset w:val="00"/>
    <w:family w:val="swiss"/>
    <w:pitch w:val="variable"/>
    <w:sig w:usb0="E0002AFF" w:usb1="C000247B" w:usb2="00000009" w:usb3="00000000" w:csb0="000001F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005B2"/>
    <w:multiLevelType w:val="hybridMultilevel"/>
    <w:tmpl w:val="67047702"/>
    <w:lvl w:ilvl="0" w:tplc="27C03E54">
      <w:start w:val="1"/>
      <w:numFmt w:val="decimal"/>
      <w:lvlText w:val="%1."/>
      <w:lvlJc w:val="left"/>
      <w:pPr>
        <w:ind w:left="720" w:hanging="360"/>
      </w:pPr>
      <w:rPr>
        <w:rFonts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7969773D"/>
    <w:multiLevelType w:val="hybridMultilevel"/>
    <w:tmpl w:val="3C98E8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EF0"/>
    <w:rsid w:val="000013E6"/>
    <w:rsid w:val="00021CA7"/>
    <w:rsid w:val="000F20CB"/>
    <w:rsid w:val="00136AA3"/>
    <w:rsid w:val="00182AAF"/>
    <w:rsid w:val="001867BB"/>
    <w:rsid w:val="001B4584"/>
    <w:rsid w:val="00216240"/>
    <w:rsid w:val="002B1FDC"/>
    <w:rsid w:val="002D48B9"/>
    <w:rsid w:val="00306BE1"/>
    <w:rsid w:val="00364B56"/>
    <w:rsid w:val="003B550D"/>
    <w:rsid w:val="004248A1"/>
    <w:rsid w:val="00477590"/>
    <w:rsid w:val="004E5511"/>
    <w:rsid w:val="004F752D"/>
    <w:rsid w:val="00577BB4"/>
    <w:rsid w:val="005C3714"/>
    <w:rsid w:val="005E5281"/>
    <w:rsid w:val="00685102"/>
    <w:rsid w:val="006E0113"/>
    <w:rsid w:val="007234E5"/>
    <w:rsid w:val="007338CF"/>
    <w:rsid w:val="007342E1"/>
    <w:rsid w:val="007456B6"/>
    <w:rsid w:val="00755578"/>
    <w:rsid w:val="007B2E6A"/>
    <w:rsid w:val="007E66DA"/>
    <w:rsid w:val="0081227B"/>
    <w:rsid w:val="00884DB5"/>
    <w:rsid w:val="008D1BEA"/>
    <w:rsid w:val="008F4424"/>
    <w:rsid w:val="00931496"/>
    <w:rsid w:val="0093305F"/>
    <w:rsid w:val="00934D84"/>
    <w:rsid w:val="00974062"/>
    <w:rsid w:val="009E61D5"/>
    <w:rsid w:val="009E7CAC"/>
    <w:rsid w:val="00A01D96"/>
    <w:rsid w:val="00AB5EF0"/>
    <w:rsid w:val="00AF7658"/>
    <w:rsid w:val="00BB3AE9"/>
    <w:rsid w:val="00C00BAE"/>
    <w:rsid w:val="00C04C07"/>
    <w:rsid w:val="00C17275"/>
    <w:rsid w:val="00C537EE"/>
    <w:rsid w:val="00C57CD6"/>
    <w:rsid w:val="00CE6AF2"/>
    <w:rsid w:val="00D712A7"/>
    <w:rsid w:val="00D84959"/>
    <w:rsid w:val="00D877FB"/>
    <w:rsid w:val="00D960D8"/>
    <w:rsid w:val="00DB0DDC"/>
    <w:rsid w:val="00DC3A49"/>
    <w:rsid w:val="00E17913"/>
    <w:rsid w:val="00E65968"/>
    <w:rsid w:val="00E70C02"/>
    <w:rsid w:val="00E73CB2"/>
    <w:rsid w:val="00EA2329"/>
    <w:rsid w:val="00F00372"/>
    <w:rsid w:val="00FB2453"/>
    <w:rsid w:val="00FC0112"/>
    <w:rsid w:val="00FC4AE1"/>
    <w:rsid w:val="00FF16F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atterepredefinitoparagrafo"/>
    <w:uiPriority w:val="20"/>
    <w:qFormat/>
    <w:rsid w:val="009E7CAC"/>
    <w:rPr>
      <w:i/>
      <w:iCs/>
    </w:rPr>
  </w:style>
  <w:style w:type="character" w:styleId="Collegamentoipertestuale">
    <w:name w:val="Hyperlink"/>
    <w:basedOn w:val="Caratterepredefinitoparagrafo"/>
    <w:uiPriority w:val="99"/>
    <w:unhideWhenUsed/>
    <w:rsid w:val="009E7CAC"/>
    <w:rPr>
      <w:color w:val="0000FF"/>
      <w:u w:val="single"/>
    </w:rPr>
  </w:style>
  <w:style w:type="paragraph" w:styleId="Paragrafoelenco">
    <w:name w:val="List Paragraph"/>
    <w:basedOn w:val="Normale"/>
    <w:uiPriority w:val="34"/>
    <w:qFormat/>
    <w:rsid w:val="009E7CAC"/>
    <w:pPr>
      <w:ind w:left="720"/>
      <w:contextualSpacing/>
    </w:pPr>
  </w:style>
  <w:style w:type="character" w:styleId="Collegamentovisitato">
    <w:name w:val="FollowedHyperlink"/>
    <w:basedOn w:val="Caratterepredefinitoparagrafo"/>
    <w:uiPriority w:val="99"/>
    <w:semiHidden/>
    <w:unhideWhenUsed/>
    <w:rsid w:val="00C537EE"/>
    <w:rPr>
      <w:color w:val="954F72" w:themeColor="followedHyperlink"/>
      <w:u w:val="single"/>
    </w:rPr>
  </w:style>
  <w:style w:type="paragraph" w:styleId="Testofumetto">
    <w:name w:val="Balloon Text"/>
    <w:basedOn w:val="Normale"/>
    <w:link w:val="TestofumettoCarattere"/>
    <w:uiPriority w:val="99"/>
    <w:semiHidden/>
    <w:unhideWhenUsed/>
    <w:rsid w:val="005E5281"/>
    <w:pPr>
      <w:spacing w:after="0" w:line="240" w:lineRule="auto"/>
    </w:pPr>
    <w:rPr>
      <w:rFonts w:ascii="Segoe UI" w:hAnsi="Segoe UI" w:cs="Segoe UI"/>
      <w:sz w:val="18"/>
      <w:szCs w:val="18"/>
    </w:rPr>
  </w:style>
  <w:style w:type="character" w:customStyle="1" w:styleId="TestofumettoCarattere">
    <w:name w:val="Testo fumetto Carattere"/>
    <w:basedOn w:val="Caratterepredefinitoparagrafo"/>
    <w:link w:val="Testofumetto"/>
    <w:uiPriority w:val="99"/>
    <w:semiHidden/>
    <w:rsid w:val="005E5281"/>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atterepredefinitoparagrafo"/>
    <w:uiPriority w:val="20"/>
    <w:qFormat/>
    <w:rsid w:val="009E7CAC"/>
    <w:rPr>
      <w:i/>
      <w:iCs/>
    </w:rPr>
  </w:style>
  <w:style w:type="character" w:styleId="Collegamentoipertestuale">
    <w:name w:val="Hyperlink"/>
    <w:basedOn w:val="Caratterepredefinitoparagrafo"/>
    <w:uiPriority w:val="99"/>
    <w:unhideWhenUsed/>
    <w:rsid w:val="009E7CAC"/>
    <w:rPr>
      <w:color w:val="0000FF"/>
      <w:u w:val="single"/>
    </w:rPr>
  </w:style>
  <w:style w:type="paragraph" w:styleId="Paragrafoelenco">
    <w:name w:val="List Paragraph"/>
    <w:basedOn w:val="Normale"/>
    <w:uiPriority w:val="34"/>
    <w:qFormat/>
    <w:rsid w:val="009E7CAC"/>
    <w:pPr>
      <w:ind w:left="720"/>
      <w:contextualSpacing/>
    </w:pPr>
  </w:style>
  <w:style w:type="character" w:styleId="Collegamentovisitato">
    <w:name w:val="FollowedHyperlink"/>
    <w:basedOn w:val="Caratterepredefinitoparagrafo"/>
    <w:uiPriority w:val="99"/>
    <w:semiHidden/>
    <w:unhideWhenUsed/>
    <w:rsid w:val="00C537EE"/>
    <w:rPr>
      <w:color w:val="954F72" w:themeColor="followedHyperlink"/>
      <w:u w:val="single"/>
    </w:rPr>
  </w:style>
  <w:style w:type="paragraph" w:styleId="Testofumetto">
    <w:name w:val="Balloon Text"/>
    <w:basedOn w:val="Normale"/>
    <w:link w:val="TestofumettoCarattere"/>
    <w:uiPriority w:val="99"/>
    <w:semiHidden/>
    <w:unhideWhenUsed/>
    <w:rsid w:val="005E5281"/>
    <w:pPr>
      <w:spacing w:after="0" w:line="240" w:lineRule="auto"/>
    </w:pPr>
    <w:rPr>
      <w:rFonts w:ascii="Segoe UI" w:hAnsi="Segoe UI" w:cs="Segoe UI"/>
      <w:sz w:val="18"/>
      <w:szCs w:val="18"/>
    </w:rPr>
  </w:style>
  <w:style w:type="character" w:customStyle="1" w:styleId="TestofumettoCarattere">
    <w:name w:val="Testo fumetto Carattere"/>
    <w:basedOn w:val="Caratterepredefinitoparagrafo"/>
    <w:link w:val="Testofumetto"/>
    <w:uiPriority w:val="99"/>
    <w:semiHidden/>
    <w:rsid w:val="005E52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ho.int/fctc/treaty_instruments/Guidelines_article_6.pdf" TargetMode="External"/><Relationship Id="rId12" Type="http://schemas.openxmlformats.org/officeDocument/2006/relationships/hyperlink" Target="https://cancercontrol.cancer.gov/brp/tcrb/monographs/21/docs/m21_complete.pdf"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tobaccoendgame.it" TargetMode="External"/><Relationship Id="rId7" Type="http://schemas.openxmlformats.org/officeDocument/2006/relationships/hyperlink" Target="http://documents.worldbank.org/curated/en/914041468176678949/pdf/multi-page.pdf" TargetMode="External"/><Relationship Id="rId8" Type="http://schemas.openxmlformats.org/officeDocument/2006/relationships/hyperlink" Target="http://www.who.int/fctc/publications/en/" TargetMode="External"/><Relationship Id="rId9" Type="http://schemas.openxmlformats.org/officeDocument/2006/relationships/hyperlink" Target="http://www.iarc.fr/en/publications/pdfs-online/prev/handbook14/" TargetMode="External"/><Relationship Id="rId10" Type="http://schemas.openxmlformats.org/officeDocument/2006/relationships/hyperlink" Target="http://www.who.int/tobacco/publications/tax_administration/en/"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1271</Words>
  <Characters>7249</Characters>
  <Application>Microsoft Macintosh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D'Argenio</dc:creator>
  <cp:keywords/>
  <dc:description/>
  <cp:lastModifiedBy>utente</cp:lastModifiedBy>
  <cp:revision>2</cp:revision>
  <cp:lastPrinted>2017-10-13T17:37:00Z</cp:lastPrinted>
  <dcterms:created xsi:type="dcterms:W3CDTF">2017-11-21T17:00:00Z</dcterms:created>
  <dcterms:modified xsi:type="dcterms:W3CDTF">2017-11-21T17:00:00Z</dcterms:modified>
</cp:coreProperties>
</file>