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59" w:rsidRDefault="00E77759" w:rsidP="00E77759">
      <w:pPr>
        <w:jc w:val="center"/>
        <w:rPr>
          <w:b/>
          <w:color w:val="000000"/>
          <w:sz w:val="28"/>
          <w:szCs w:val="28"/>
        </w:rPr>
      </w:pPr>
      <w:r>
        <w:rPr>
          <w:b/>
          <w:color w:val="000000"/>
          <w:sz w:val="28"/>
          <w:szCs w:val="28"/>
        </w:rPr>
        <w:t>SENATO DELLA REPUBBLICA</w:t>
      </w:r>
    </w:p>
    <w:p w:rsidR="00E77759" w:rsidRDefault="00E77759" w:rsidP="00E77759">
      <w:pPr>
        <w:jc w:val="center"/>
        <w:rPr>
          <w:b/>
          <w:color w:val="000000"/>
          <w:sz w:val="28"/>
          <w:szCs w:val="28"/>
        </w:rPr>
      </w:pPr>
    </w:p>
    <w:p w:rsidR="00E77759" w:rsidRDefault="00E77759" w:rsidP="00E77759">
      <w:pPr>
        <w:jc w:val="center"/>
        <w:rPr>
          <w:b/>
          <w:color w:val="000000"/>
          <w:sz w:val="28"/>
          <w:szCs w:val="28"/>
        </w:rPr>
      </w:pPr>
    </w:p>
    <w:p w:rsidR="00E77759" w:rsidRDefault="00E77759" w:rsidP="00E77759">
      <w:pPr>
        <w:jc w:val="center"/>
        <w:rPr>
          <w:b/>
          <w:color w:val="000000"/>
          <w:sz w:val="28"/>
          <w:szCs w:val="28"/>
        </w:rPr>
      </w:pPr>
      <w:r>
        <w:rPr>
          <w:b/>
          <w:color w:val="000000"/>
          <w:sz w:val="28"/>
          <w:szCs w:val="28"/>
        </w:rPr>
        <w:t>XVI  LEGISLATURA</w:t>
      </w:r>
    </w:p>
    <w:p w:rsidR="00E77759" w:rsidRDefault="00E77759" w:rsidP="00E77759">
      <w:pPr>
        <w:jc w:val="center"/>
        <w:rPr>
          <w:b/>
          <w:color w:val="000000"/>
          <w:sz w:val="28"/>
          <w:szCs w:val="28"/>
        </w:rPr>
      </w:pPr>
    </w:p>
    <w:p w:rsidR="00E77759" w:rsidRDefault="00E77759" w:rsidP="00E77759">
      <w:pPr>
        <w:ind w:left="7080" w:firstLine="708"/>
        <w:jc w:val="center"/>
        <w:rPr>
          <w:color w:val="000000"/>
          <w:sz w:val="28"/>
          <w:szCs w:val="28"/>
        </w:rPr>
      </w:pPr>
    </w:p>
    <w:p w:rsidR="00E77759" w:rsidRDefault="00E77759" w:rsidP="00E77759">
      <w:pPr>
        <w:ind w:left="7080" w:firstLine="708"/>
        <w:jc w:val="center"/>
        <w:rPr>
          <w:color w:val="000000"/>
          <w:sz w:val="28"/>
          <w:szCs w:val="28"/>
        </w:rPr>
      </w:pPr>
    </w:p>
    <w:p w:rsidR="00E77759" w:rsidRDefault="00E77759" w:rsidP="00E77759">
      <w:pPr>
        <w:ind w:left="7080" w:firstLine="708"/>
        <w:jc w:val="center"/>
        <w:rPr>
          <w:color w:val="000000"/>
          <w:sz w:val="28"/>
          <w:szCs w:val="28"/>
        </w:rPr>
      </w:pPr>
      <w:r>
        <w:rPr>
          <w:color w:val="000000"/>
          <w:sz w:val="28"/>
          <w:szCs w:val="28"/>
        </w:rPr>
        <w:t>N.</w:t>
      </w:r>
      <w:r w:rsidR="005F7174">
        <w:rPr>
          <w:color w:val="000000"/>
          <w:sz w:val="28"/>
          <w:szCs w:val="28"/>
        </w:rPr>
        <w:t xml:space="preserve"> </w:t>
      </w:r>
      <w:r w:rsidR="008A3E79">
        <w:rPr>
          <w:color w:val="000000"/>
          <w:sz w:val="28"/>
          <w:szCs w:val="28"/>
        </w:rPr>
        <w:t>2673</w:t>
      </w:r>
    </w:p>
    <w:p w:rsidR="00E77759" w:rsidRDefault="00E77759" w:rsidP="00E77759">
      <w:pPr>
        <w:jc w:val="center"/>
        <w:rPr>
          <w:color w:val="000000"/>
          <w:sz w:val="28"/>
          <w:szCs w:val="28"/>
        </w:rPr>
      </w:pPr>
    </w:p>
    <w:p w:rsidR="00E77759" w:rsidRDefault="00E77759" w:rsidP="00E77759">
      <w:pPr>
        <w:jc w:val="center"/>
        <w:rPr>
          <w:color w:val="000000"/>
          <w:sz w:val="28"/>
          <w:szCs w:val="28"/>
        </w:rPr>
      </w:pPr>
    </w:p>
    <w:p w:rsidR="00E77759" w:rsidRDefault="00E77759" w:rsidP="00E77759">
      <w:pPr>
        <w:jc w:val="center"/>
        <w:rPr>
          <w:color w:val="000000"/>
          <w:sz w:val="28"/>
          <w:szCs w:val="28"/>
        </w:rPr>
      </w:pPr>
    </w:p>
    <w:p w:rsidR="00E77759" w:rsidRDefault="00E77759" w:rsidP="00E77759">
      <w:pPr>
        <w:jc w:val="center"/>
        <w:rPr>
          <w:b/>
          <w:bCs/>
          <w:color w:val="000000"/>
          <w:sz w:val="28"/>
          <w:szCs w:val="28"/>
        </w:rPr>
      </w:pPr>
    </w:p>
    <w:p w:rsidR="00E77759" w:rsidRDefault="00E77759" w:rsidP="00E77759">
      <w:pPr>
        <w:jc w:val="center"/>
        <w:rPr>
          <w:bCs/>
          <w:color w:val="000000"/>
          <w:sz w:val="28"/>
          <w:szCs w:val="28"/>
        </w:rPr>
      </w:pPr>
      <w:r>
        <w:rPr>
          <w:bCs/>
          <w:color w:val="000000"/>
          <w:sz w:val="28"/>
          <w:szCs w:val="28"/>
        </w:rPr>
        <w:t>DISEGNO DI LEGGE</w:t>
      </w:r>
    </w:p>
    <w:p w:rsidR="00E77759" w:rsidRDefault="00E77759" w:rsidP="00E77759">
      <w:pPr>
        <w:jc w:val="center"/>
        <w:rPr>
          <w:color w:val="000000"/>
          <w:sz w:val="28"/>
          <w:szCs w:val="28"/>
        </w:rPr>
      </w:pPr>
    </w:p>
    <w:p w:rsidR="00E77759" w:rsidRDefault="00E77759" w:rsidP="00E77759">
      <w:pPr>
        <w:jc w:val="center"/>
        <w:rPr>
          <w:color w:val="000000"/>
          <w:sz w:val="28"/>
          <w:szCs w:val="28"/>
        </w:rPr>
      </w:pPr>
    </w:p>
    <w:p w:rsidR="00E77759" w:rsidRDefault="00E77759" w:rsidP="00E77759">
      <w:pPr>
        <w:jc w:val="center"/>
        <w:rPr>
          <w:sz w:val="28"/>
          <w:szCs w:val="28"/>
        </w:rPr>
      </w:pPr>
    </w:p>
    <w:p w:rsidR="00E77759" w:rsidRDefault="00E77759" w:rsidP="00E77759">
      <w:pPr>
        <w:jc w:val="center"/>
        <w:rPr>
          <w:sz w:val="28"/>
          <w:szCs w:val="28"/>
        </w:rPr>
      </w:pPr>
    </w:p>
    <w:p w:rsidR="00E77759" w:rsidRDefault="00E77759" w:rsidP="00E77759">
      <w:pPr>
        <w:jc w:val="center"/>
        <w:rPr>
          <w:sz w:val="28"/>
          <w:szCs w:val="28"/>
        </w:rPr>
      </w:pPr>
      <w:r>
        <w:rPr>
          <w:sz w:val="28"/>
          <w:szCs w:val="28"/>
        </w:rPr>
        <w:t>d'iniziativa del senatore D'AMBROSIO LETTIERI</w:t>
      </w:r>
    </w:p>
    <w:p w:rsidR="00E77759" w:rsidRDefault="00E77759" w:rsidP="00E77759">
      <w:pPr>
        <w:spacing w:after="240"/>
        <w:jc w:val="center"/>
        <w:rPr>
          <w:color w:val="000000"/>
          <w:sz w:val="28"/>
          <w:szCs w:val="28"/>
        </w:rPr>
      </w:pPr>
    </w:p>
    <w:p w:rsidR="00E77759" w:rsidRDefault="00E77759" w:rsidP="00E77759">
      <w:pPr>
        <w:spacing w:after="240"/>
        <w:jc w:val="center"/>
        <w:rPr>
          <w:color w:val="000000"/>
          <w:sz w:val="28"/>
          <w:szCs w:val="28"/>
        </w:rPr>
      </w:pPr>
    </w:p>
    <w:p w:rsidR="00E77759" w:rsidRDefault="00E77759" w:rsidP="00E77759">
      <w:pPr>
        <w:spacing w:after="240"/>
        <w:jc w:val="center"/>
        <w:rPr>
          <w:color w:val="000000"/>
          <w:sz w:val="28"/>
          <w:szCs w:val="28"/>
        </w:rPr>
      </w:pPr>
    </w:p>
    <w:p w:rsidR="00E77759" w:rsidRDefault="00E77759" w:rsidP="00E77759">
      <w:pPr>
        <w:pStyle w:val="NormaleWeb3"/>
        <w:spacing w:line="360" w:lineRule="auto"/>
        <w:jc w:val="center"/>
        <w:rPr>
          <w:rFonts w:ascii="Times New Roman" w:hAnsi="Times New Roman"/>
          <w:color w:val="000000"/>
          <w:sz w:val="28"/>
          <w:szCs w:val="28"/>
        </w:rPr>
      </w:pPr>
      <w:r>
        <w:rPr>
          <w:rFonts w:ascii="Times New Roman" w:hAnsi="Times New Roman"/>
          <w:color w:val="000000"/>
          <w:sz w:val="28"/>
          <w:szCs w:val="28"/>
        </w:rPr>
        <w:t>Disposizioni in materia di riconoscimento della medicina omeopatica</w:t>
      </w:r>
      <w:r w:rsidR="00161B06">
        <w:rPr>
          <w:rFonts w:ascii="Times New Roman" w:hAnsi="Times New Roman"/>
          <w:color w:val="000000"/>
          <w:sz w:val="28"/>
          <w:szCs w:val="28"/>
        </w:rPr>
        <w:t xml:space="preserve"> </w:t>
      </w:r>
    </w:p>
    <w:p w:rsidR="00E77759" w:rsidRDefault="00E77759" w:rsidP="00E77759">
      <w:pPr>
        <w:spacing w:after="240" w:line="360" w:lineRule="auto"/>
        <w:jc w:val="center"/>
        <w:rPr>
          <w:color w:val="000000"/>
          <w:sz w:val="28"/>
          <w:szCs w:val="28"/>
        </w:rPr>
      </w:pPr>
    </w:p>
    <w:p w:rsidR="00E77759" w:rsidRDefault="00E77759" w:rsidP="00E77759">
      <w:pPr>
        <w:spacing w:after="240"/>
        <w:jc w:val="center"/>
        <w:rPr>
          <w:color w:val="000000"/>
          <w:sz w:val="28"/>
          <w:szCs w:val="28"/>
        </w:rPr>
      </w:pPr>
    </w:p>
    <w:p w:rsidR="00E77759" w:rsidRDefault="00E77759" w:rsidP="00E77759">
      <w:pPr>
        <w:spacing w:after="240"/>
        <w:jc w:val="center"/>
        <w:rPr>
          <w:color w:val="000000"/>
          <w:sz w:val="28"/>
          <w:szCs w:val="28"/>
        </w:rPr>
      </w:pPr>
    </w:p>
    <w:p w:rsidR="00E77759" w:rsidRDefault="00E77759" w:rsidP="00E77759">
      <w:pPr>
        <w:jc w:val="center"/>
        <w:rPr>
          <w:iCs/>
          <w:color w:val="000000"/>
          <w:sz w:val="28"/>
          <w:szCs w:val="28"/>
        </w:rPr>
      </w:pPr>
      <w:r>
        <w:rPr>
          <w:iCs/>
          <w:color w:val="000000"/>
          <w:sz w:val="28"/>
          <w:szCs w:val="28"/>
        </w:rPr>
        <w:t>Presentato il</w:t>
      </w:r>
      <w:r w:rsidR="008A3E79">
        <w:rPr>
          <w:iCs/>
          <w:color w:val="000000"/>
          <w:sz w:val="28"/>
          <w:szCs w:val="28"/>
        </w:rPr>
        <w:t xml:space="preserve"> 6 APRILE 2011</w:t>
      </w:r>
    </w:p>
    <w:p w:rsidR="00E77759" w:rsidRDefault="00E77759" w:rsidP="00E77759">
      <w:pPr>
        <w:spacing w:line="276" w:lineRule="auto"/>
        <w:jc w:val="both"/>
        <w:rPr>
          <w:sz w:val="28"/>
          <w:szCs w:val="28"/>
        </w:rPr>
      </w:pPr>
    </w:p>
    <w:p w:rsidR="00E77759" w:rsidRDefault="00E77759" w:rsidP="00E77759">
      <w:pPr>
        <w:spacing w:line="276" w:lineRule="auto"/>
        <w:jc w:val="both"/>
        <w:rPr>
          <w:sz w:val="28"/>
          <w:szCs w:val="28"/>
        </w:rPr>
      </w:pPr>
    </w:p>
    <w:p w:rsidR="00E77759" w:rsidRDefault="00E77759" w:rsidP="00E77759">
      <w:pPr>
        <w:spacing w:line="276" w:lineRule="auto"/>
        <w:jc w:val="both"/>
        <w:rPr>
          <w:sz w:val="28"/>
          <w:szCs w:val="28"/>
        </w:rPr>
      </w:pPr>
    </w:p>
    <w:p w:rsidR="00E77759" w:rsidRDefault="00E77759" w:rsidP="00E8369A">
      <w:pPr>
        <w:spacing w:line="276" w:lineRule="auto"/>
        <w:jc w:val="both"/>
        <w:rPr>
          <w:sz w:val="28"/>
          <w:szCs w:val="28"/>
        </w:rPr>
      </w:pPr>
    </w:p>
    <w:p w:rsidR="00E77759" w:rsidRDefault="00E77759" w:rsidP="00E8369A">
      <w:pPr>
        <w:spacing w:line="276" w:lineRule="auto"/>
        <w:jc w:val="both"/>
        <w:rPr>
          <w:sz w:val="28"/>
          <w:szCs w:val="28"/>
        </w:rPr>
      </w:pPr>
    </w:p>
    <w:p w:rsidR="00E77759" w:rsidRDefault="00E77759" w:rsidP="00E8369A">
      <w:pPr>
        <w:spacing w:line="276" w:lineRule="auto"/>
        <w:jc w:val="both"/>
        <w:rPr>
          <w:sz w:val="28"/>
          <w:szCs w:val="28"/>
        </w:rPr>
      </w:pPr>
    </w:p>
    <w:p w:rsidR="00E8369A" w:rsidRPr="00E8369A" w:rsidRDefault="00E8369A" w:rsidP="00E8369A">
      <w:pPr>
        <w:spacing w:line="276" w:lineRule="auto"/>
        <w:jc w:val="both"/>
        <w:rPr>
          <w:sz w:val="28"/>
          <w:szCs w:val="28"/>
        </w:rPr>
      </w:pPr>
      <w:r w:rsidRPr="00E8369A">
        <w:rPr>
          <w:sz w:val="28"/>
          <w:szCs w:val="28"/>
        </w:rPr>
        <w:lastRenderedPageBreak/>
        <w:t xml:space="preserve">Onorevoli </w:t>
      </w:r>
      <w:r>
        <w:rPr>
          <w:sz w:val="28"/>
          <w:szCs w:val="28"/>
        </w:rPr>
        <w:t>Senatori. -</w:t>
      </w:r>
      <w:r w:rsidRPr="00E8369A">
        <w:rPr>
          <w:sz w:val="28"/>
          <w:szCs w:val="28"/>
        </w:rPr>
        <w:t xml:space="preserve"> L</w:t>
      </w:r>
      <w:r w:rsidRPr="00E8369A">
        <w:rPr>
          <w:bCs/>
          <w:sz w:val="28"/>
          <w:szCs w:val="28"/>
        </w:rPr>
        <w:t>a diffusione del</w:t>
      </w:r>
      <w:r w:rsidRPr="00E8369A">
        <w:rPr>
          <w:sz w:val="28"/>
          <w:szCs w:val="28"/>
        </w:rPr>
        <w:t xml:space="preserve">le medicine "non convenzionali" rappresenta un fenomeno che ha assunto, da tempo, una dimensione particolarmente significativa nella maggior parte dei Paesi Europei. </w:t>
      </w:r>
    </w:p>
    <w:p w:rsidR="00E8369A" w:rsidRPr="00E8369A" w:rsidRDefault="00E8369A" w:rsidP="00E8369A">
      <w:pPr>
        <w:spacing w:line="276" w:lineRule="auto"/>
        <w:jc w:val="both"/>
        <w:rPr>
          <w:sz w:val="28"/>
          <w:szCs w:val="28"/>
        </w:rPr>
      </w:pPr>
      <w:r w:rsidRPr="00E8369A">
        <w:rPr>
          <w:sz w:val="28"/>
          <w:szCs w:val="28"/>
        </w:rPr>
        <w:t xml:space="preserve">Le medicine "non convenzionali" (MNC) - altrimenti dette complementari (MC) o "complementari ed alternative" (CAM nella dizione anglosassone) - sono ormai entrate nella pratica terapeutica corrente, sia in ambito privato che in ambito pubblico. </w:t>
      </w:r>
    </w:p>
    <w:p w:rsidR="00E8369A" w:rsidRPr="00E8369A" w:rsidRDefault="00E8369A" w:rsidP="00E8369A">
      <w:pPr>
        <w:spacing w:line="276" w:lineRule="auto"/>
        <w:jc w:val="both"/>
        <w:rPr>
          <w:sz w:val="28"/>
          <w:szCs w:val="28"/>
        </w:rPr>
      </w:pPr>
      <w:r w:rsidRPr="00E8369A">
        <w:rPr>
          <w:sz w:val="28"/>
          <w:szCs w:val="28"/>
        </w:rPr>
        <w:t>La rilevanza del fenomeno è tale da aver indotto il Pa</w:t>
      </w:r>
      <w:r w:rsidRPr="00E8369A">
        <w:rPr>
          <w:bCs/>
          <w:sz w:val="28"/>
          <w:szCs w:val="28"/>
        </w:rPr>
        <w:t>rlamento Europeo</w:t>
      </w:r>
      <w:r w:rsidRPr="00E8369A">
        <w:rPr>
          <w:sz w:val="28"/>
          <w:szCs w:val="28"/>
        </w:rPr>
        <w:t xml:space="preserve"> ad approvare una Risoluzione (n. 75 del 29/5/97) che evidenzia, fra l'altro, la necessità di "garantire ai pazienti la più ampia libertà possibile di scelta terapeutica - assicurando loro il più elevato livello di sicurezza e l'informazione più corretta sull'innocuità, la qualità, l'efficacia e il rischio eventuale delle cosiddette medicine non convenzionali - e, dall'altro, di proteggerli da persone non qualificate".</w:t>
      </w:r>
    </w:p>
    <w:p w:rsidR="00E8369A" w:rsidRPr="00E8369A" w:rsidRDefault="00E8369A" w:rsidP="00E8369A">
      <w:pPr>
        <w:spacing w:line="276" w:lineRule="auto"/>
        <w:jc w:val="both"/>
        <w:rPr>
          <w:sz w:val="28"/>
          <w:szCs w:val="28"/>
        </w:rPr>
      </w:pPr>
      <w:r w:rsidRPr="00E8369A">
        <w:rPr>
          <w:sz w:val="28"/>
          <w:szCs w:val="28"/>
        </w:rPr>
        <w:t xml:space="preserve">Molte società occidentali stanno rispondendo alla loro crescente diffusione con lo sviluppo di normative sulla pratica e sulla formazione professionale, oltre che con la promozione della ricerca scientifica. </w:t>
      </w:r>
    </w:p>
    <w:p w:rsidR="00E8369A" w:rsidRPr="00E8369A" w:rsidRDefault="00E8369A" w:rsidP="00E8369A">
      <w:pPr>
        <w:spacing w:line="276" w:lineRule="auto"/>
        <w:jc w:val="both"/>
        <w:rPr>
          <w:sz w:val="28"/>
          <w:szCs w:val="28"/>
        </w:rPr>
      </w:pPr>
      <w:r w:rsidRPr="00E8369A">
        <w:rPr>
          <w:sz w:val="28"/>
          <w:szCs w:val="28"/>
        </w:rPr>
        <w:t>In Europa il riconoscimento e lo status giuridico delle medicine complementari (MC) varia nei diversi Paesi, i quali si stanno impegnando per sviluppare una regolamentazione comune al fine di proteggere il diritto dell'individuo alla salute, come previsto anche dalla Risoluzione n. 1206 del 1999 del Consiglio d'Europa.</w:t>
      </w:r>
    </w:p>
    <w:p w:rsidR="00E8369A" w:rsidRPr="00E8369A" w:rsidRDefault="00E8369A" w:rsidP="00E8369A">
      <w:pPr>
        <w:spacing w:line="276" w:lineRule="auto"/>
        <w:jc w:val="both"/>
        <w:rPr>
          <w:sz w:val="28"/>
          <w:szCs w:val="28"/>
        </w:rPr>
      </w:pPr>
      <w:r w:rsidRPr="00E8369A">
        <w:rPr>
          <w:sz w:val="28"/>
          <w:szCs w:val="28"/>
        </w:rPr>
        <w:t>In Italia l'opportunità di definire un quadro normativo ed organico in tale materia è da tempo all'attenzione delle Istituzioni. Nel corso della recenti legislature sono stati esaminate dal Parlamento varie proposte legislative che, tuttavia, non hanno ancora avuto una compiuta definizione.</w:t>
      </w:r>
    </w:p>
    <w:p w:rsidR="00E8369A" w:rsidRPr="00E8369A" w:rsidRDefault="00E8369A" w:rsidP="00E8369A">
      <w:pPr>
        <w:spacing w:line="276" w:lineRule="auto"/>
        <w:jc w:val="both"/>
        <w:rPr>
          <w:sz w:val="28"/>
          <w:szCs w:val="28"/>
        </w:rPr>
      </w:pPr>
      <w:r w:rsidRPr="00E8369A">
        <w:rPr>
          <w:sz w:val="28"/>
          <w:szCs w:val="28"/>
        </w:rPr>
        <w:t>In carenza di uno specifico quadro legislativo nazionale, il lavoro di approfondimento svolto sino ad oggi, ai diversi livelli di interesse - Ministero della salute, Regioni, Magistratura, Federazione Nazionale dell'Ordine dei Medici Chirurghi e degli Odontoiatri (</w:t>
      </w:r>
      <w:proofErr w:type="spellStart"/>
      <w:r w:rsidRPr="00E8369A">
        <w:rPr>
          <w:sz w:val="28"/>
          <w:szCs w:val="28"/>
        </w:rPr>
        <w:t>FNOMCeO</w:t>
      </w:r>
      <w:proofErr w:type="spellEnd"/>
      <w:r w:rsidRPr="00E8369A">
        <w:rPr>
          <w:sz w:val="28"/>
          <w:szCs w:val="28"/>
        </w:rPr>
        <w:t xml:space="preserve">) - è stato basato sulla identificazione della responsabilità sottesa a questo tipo di attività professionale. </w:t>
      </w:r>
    </w:p>
    <w:p w:rsidR="00E8369A" w:rsidRPr="00E8369A" w:rsidRDefault="00E8369A" w:rsidP="00E8369A">
      <w:pPr>
        <w:spacing w:line="276" w:lineRule="auto"/>
        <w:jc w:val="both"/>
        <w:rPr>
          <w:sz w:val="28"/>
          <w:szCs w:val="28"/>
        </w:rPr>
      </w:pPr>
      <w:r w:rsidRPr="00E8369A">
        <w:rPr>
          <w:sz w:val="28"/>
          <w:szCs w:val="28"/>
        </w:rPr>
        <w:t xml:space="preserve">A tale riguardo la Cassazione ha definito le attività connesse alle MC atto medico e ha ricondotto questo tipo di competenze solo ed esclusivamente al medico. </w:t>
      </w:r>
    </w:p>
    <w:p w:rsidR="00E8369A" w:rsidRPr="00E8369A" w:rsidRDefault="00E8369A" w:rsidP="00E8369A">
      <w:pPr>
        <w:spacing w:line="276" w:lineRule="auto"/>
        <w:jc w:val="both"/>
        <w:rPr>
          <w:sz w:val="28"/>
          <w:szCs w:val="28"/>
        </w:rPr>
      </w:pPr>
      <w:r w:rsidRPr="00E8369A">
        <w:rPr>
          <w:sz w:val="28"/>
          <w:szCs w:val="28"/>
        </w:rPr>
        <w:t xml:space="preserve">In tal senso la </w:t>
      </w:r>
      <w:proofErr w:type="spellStart"/>
      <w:r w:rsidRPr="00E8369A">
        <w:rPr>
          <w:sz w:val="28"/>
          <w:szCs w:val="28"/>
        </w:rPr>
        <w:t>FNOMCeO</w:t>
      </w:r>
      <w:proofErr w:type="spellEnd"/>
      <w:r w:rsidRPr="00E8369A">
        <w:rPr>
          <w:sz w:val="28"/>
          <w:szCs w:val="28"/>
        </w:rPr>
        <w:t xml:space="preserve"> con la "Delibera e linee guida su Medicine e pratiche non Convenzionali" del maggio 2002, recentemente integrata con "Linee guida per la formazione nelle medicine e pratiche non convenzionali .." - approvate dal Consiglio Nazionale </w:t>
      </w:r>
      <w:proofErr w:type="spellStart"/>
      <w:r w:rsidRPr="00E8369A">
        <w:rPr>
          <w:sz w:val="28"/>
          <w:szCs w:val="28"/>
        </w:rPr>
        <w:t>FNOMCeO</w:t>
      </w:r>
      <w:proofErr w:type="spellEnd"/>
      <w:r w:rsidRPr="00E8369A">
        <w:rPr>
          <w:sz w:val="28"/>
          <w:szCs w:val="28"/>
        </w:rPr>
        <w:t xml:space="preserve"> del 12 dicembre 2009 -, ha evidenziato che l'esercizio delle medicine e pratiche non convenzionali "è ammissibile esclusivamente da parte del medico chirurgo ed odontoiatra in pazienti suscettibili di trarne vantaggio dopo </w:t>
      </w:r>
      <w:r w:rsidRPr="00E8369A">
        <w:rPr>
          <w:sz w:val="28"/>
          <w:szCs w:val="28"/>
        </w:rPr>
        <w:lastRenderedPageBreak/>
        <w:t>un'adeguata informazione e l'acquisizione di esplicito consenso consapevole". La maggior parte degli Ordini Provinciali dei Medici Chirurghi e degli Odontoiatri ha istituito commissioni miste per definire i criteri di accreditamento dei professionisti e delle scuole di formazione ed alcuni hanno costituito, presso gli Ordini, registri dei medici che esercitano le MC come elemento di garanzia e di tutela della salute dei cittadini.</w:t>
      </w:r>
    </w:p>
    <w:p w:rsidR="00E8369A" w:rsidRPr="00E8369A" w:rsidRDefault="00E8369A" w:rsidP="00E8369A">
      <w:pPr>
        <w:spacing w:line="276" w:lineRule="auto"/>
        <w:jc w:val="both"/>
        <w:rPr>
          <w:sz w:val="28"/>
          <w:szCs w:val="28"/>
        </w:rPr>
      </w:pPr>
      <w:r w:rsidRPr="00E8369A">
        <w:rPr>
          <w:sz w:val="28"/>
          <w:szCs w:val="28"/>
        </w:rPr>
        <w:t xml:space="preserve">Occorre tenere presente che i medici che svolgono attività anche di MC, sulla base della richiesta di moltissimi cittadini, sono stimati essere circa 5 mila. Tuttavia si riscontra anche una certa attività da parte di soggetti non professionalizzati che cerca di qualificarsi e di immettersi sul mercato. </w:t>
      </w:r>
    </w:p>
    <w:p w:rsidR="00E8369A" w:rsidRPr="00E8369A" w:rsidRDefault="00E8369A" w:rsidP="00E8369A">
      <w:pPr>
        <w:spacing w:line="276" w:lineRule="auto"/>
        <w:jc w:val="both"/>
        <w:rPr>
          <w:sz w:val="28"/>
          <w:szCs w:val="28"/>
        </w:rPr>
      </w:pPr>
      <w:r w:rsidRPr="00E8369A">
        <w:rPr>
          <w:sz w:val="28"/>
          <w:szCs w:val="28"/>
        </w:rPr>
        <w:t xml:space="preserve">Per quanto riguarda la diffusione del fenomeno, la più recente indagine ISTAT, in materia, è stata pubblicata nel 2007. Tale rilevazione, che segue i precedenti studi del 2001 e 1991, conferma la crescente diffusione del ricorso alle medicine complementari ed alternative (CAM). </w:t>
      </w:r>
    </w:p>
    <w:p w:rsidR="00E8369A" w:rsidRDefault="00E8369A" w:rsidP="00E8369A">
      <w:pPr>
        <w:spacing w:line="276" w:lineRule="auto"/>
        <w:jc w:val="both"/>
        <w:rPr>
          <w:sz w:val="28"/>
          <w:szCs w:val="28"/>
        </w:rPr>
      </w:pPr>
      <w:r w:rsidRPr="00E8369A">
        <w:rPr>
          <w:sz w:val="28"/>
          <w:szCs w:val="28"/>
        </w:rPr>
        <w:t xml:space="preserve">Nel 2005, quasi 8 milioni di persone (circa il 14% della popolazione residente) hanno dichiarato di aver utilizzato metodi di cura non convenzionali nei tre anni precedenti l'intervista. </w:t>
      </w:r>
    </w:p>
    <w:p w:rsidR="00E8369A" w:rsidRPr="00E8369A" w:rsidRDefault="00E8369A" w:rsidP="00E8369A">
      <w:pPr>
        <w:spacing w:line="276" w:lineRule="auto"/>
        <w:jc w:val="both"/>
        <w:rPr>
          <w:sz w:val="28"/>
          <w:szCs w:val="28"/>
        </w:rPr>
      </w:pPr>
      <w:r w:rsidRPr="00E8369A">
        <w:rPr>
          <w:sz w:val="28"/>
          <w:szCs w:val="28"/>
        </w:rPr>
        <w:t>A fronte di questa crescente diffusione delle MC, anche le Regioni hanno adottato, da tempo, una pluralità di iniziative, nel tentativo di regolamentare un settore molto variegato.</w:t>
      </w:r>
    </w:p>
    <w:p w:rsidR="00E8369A" w:rsidRPr="00E8369A" w:rsidRDefault="00E8369A" w:rsidP="00E8369A">
      <w:pPr>
        <w:spacing w:line="276" w:lineRule="auto"/>
        <w:jc w:val="both"/>
        <w:rPr>
          <w:sz w:val="28"/>
          <w:szCs w:val="28"/>
        </w:rPr>
      </w:pPr>
      <w:r w:rsidRPr="00E8369A">
        <w:rPr>
          <w:sz w:val="28"/>
          <w:szCs w:val="28"/>
        </w:rPr>
        <w:t>Nei Piani di Sviluppo Rurale (PSR) di Lombardia, Emilia Romagna, Toscana, Umbria, Campania, Valle d'Aosta, Liguria e Lazio, vi sono riferimenti alle MC, talora delle vere e proprie azioni programmate.</w:t>
      </w:r>
    </w:p>
    <w:p w:rsidR="00E8369A" w:rsidRPr="00E8369A" w:rsidRDefault="00E8369A" w:rsidP="00E8369A">
      <w:pPr>
        <w:spacing w:line="276" w:lineRule="auto"/>
        <w:jc w:val="both"/>
        <w:rPr>
          <w:sz w:val="28"/>
          <w:szCs w:val="28"/>
        </w:rPr>
      </w:pPr>
      <w:r w:rsidRPr="00E8369A">
        <w:rPr>
          <w:sz w:val="28"/>
          <w:szCs w:val="28"/>
        </w:rPr>
        <w:t>In molte Regioni quali, ad esempio, Lombardia, Emilia Romagna, Toscana, Piemonte e Lazio sono erogate presso ambulatori pubblici o accreditati prestazioni di MC, in particolare omeopatia ed agopuntura.</w:t>
      </w:r>
    </w:p>
    <w:p w:rsidR="00E8369A" w:rsidRPr="00E8369A" w:rsidRDefault="00E8369A" w:rsidP="00E8369A">
      <w:pPr>
        <w:spacing w:line="276" w:lineRule="auto"/>
        <w:jc w:val="both"/>
        <w:rPr>
          <w:sz w:val="28"/>
          <w:szCs w:val="28"/>
        </w:rPr>
      </w:pPr>
      <w:r w:rsidRPr="00E8369A">
        <w:rPr>
          <w:sz w:val="28"/>
          <w:szCs w:val="28"/>
        </w:rPr>
        <w:t xml:space="preserve">Sono stati costituite commissioni regionali e/o comitati tecnico-scientifici e/o Osservatori Regionali e/o strutture regionali di riferimento per le MC in Campania, Emilia Romagna, Lombardia, Toscana, Liguria, Lazio, Friuli Venezia Giulia e la Provincia di Bolzano. </w:t>
      </w:r>
    </w:p>
    <w:p w:rsidR="00E8369A" w:rsidRPr="00E8369A" w:rsidRDefault="00E8369A" w:rsidP="00E8369A">
      <w:pPr>
        <w:spacing w:line="276" w:lineRule="auto"/>
        <w:jc w:val="both"/>
        <w:rPr>
          <w:sz w:val="28"/>
          <w:szCs w:val="28"/>
        </w:rPr>
      </w:pPr>
      <w:r w:rsidRPr="00E8369A">
        <w:rPr>
          <w:sz w:val="28"/>
          <w:szCs w:val="28"/>
        </w:rPr>
        <w:t>Campagne di informazione alla popolazione o materiale informativo è stato realizzato dalla Provincia autonoma di Bolzano, dalle Regioni Emilia Romagna, Lombardia, Toscana e Campania, mentre la Provincia di Bolzano ha anche erogato fondi a sostegno di enti, associazioni o a professionisti che effettuano le MC.</w:t>
      </w:r>
    </w:p>
    <w:p w:rsidR="00E8369A" w:rsidRPr="00E8369A" w:rsidRDefault="00E8369A" w:rsidP="00E8369A">
      <w:pPr>
        <w:spacing w:line="276" w:lineRule="auto"/>
        <w:jc w:val="both"/>
        <w:rPr>
          <w:sz w:val="28"/>
          <w:szCs w:val="28"/>
        </w:rPr>
      </w:pPr>
      <w:r w:rsidRPr="00E8369A">
        <w:rPr>
          <w:sz w:val="28"/>
          <w:szCs w:val="28"/>
        </w:rPr>
        <w:t xml:space="preserve">Infine, sono stati intrecciati rapporti proficui con le Università e con istituti scientifici di varia natura. La Regione Lombardia ha attivato un Memorandum di Intesa </w:t>
      </w:r>
      <w:r w:rsidRPr="00E8369A">
        <w:rPr>
          <w:sz w:val="28"/>
          <w:szCs w:val="28"/>
        </w:rPr>
        <w:lastRenderedPageBreak/>
        <w:t xml:space="preserve">quadriennale con l'Organizzazione Mondiale della Sanità per lo sviluppo di Linee Guida tese alla tutela del consumatore e ad un utilizzo appropriato della MC. </w:t>
      </w:r>
    </w:p>
    <w:p w:rsidR="00E8369A" w:rsidRDefault="00E8369A" w:rsidP="00E8369A">
      <w:pPr>
        <w:spacing w:line="276" w:lineRule="auto"/>
        <w:jc w:val="both"/>
        <w:rPr>
          <w:sz w:val="28"/>
          <w:szCs w:val="28"/>
        </w:rPr>
      </w:pPr>
      <w:r w:rsidRPr="00E8369A">
        <w:rPr>
          <w:sz w:val="28"/>
          <w:szCs w:val="28"/>
        </w:rPr>
        <w:t>Uno specifico programma di farmacovigilanza sulle possibili interazioni dei trattamenti farmacologici che fanno parte delle MC e quelli della farmacopea ufficiale è stato realizzato dal centro regionale di riferimento per la fitoterapia di Empoli (Regione Toscana) con l'Istituto Superiore di Sanità.</w:t>
      </w:r>
    </w:p>
    <w:p w:rsidR="002168D3" w:rsidRPr="00E7530E" w:rsidRDefault="00E7530E" w:rsidP="00E8369A">
      <w:pPr>
        <w:spacing w:line="276" w:lineRule="auto"/>
        <w:jc w:val="both"/>
        <w:rPr>
          <w:sz w:val="28"/>
          <w:szCs w:val="28"/>
        </w:rPr>
      </w:pPr>
      <w:r w:rsidRPr="00E7530E">
        <w:rPr>
          <w:sz w:val="28"/>
          <w:szCs w:val="28"/>
        </w:rPr>
        <w:t>La Regione</w:t>
      </w:r>
      <w:r w:rsidR="00CE1A45" w:rsidRPr="00E7530E">
        <w:rPr>
          <w:sz w:val="28"/>
          <w:szCs w:val="28"/>
        </w:rPr>
        <w:t xml:space="preserve"> Emilia Romagna</w:t>
      </w:r>
      <w:r w:rsidR="002168D3" w:rsidRPr="00E7530E">
        <w:rPr>
          <w:sz w:val="28"/>
          <w:szCs w:val="28"/>
        </w:rPr>
        <w:t>, inoltre, ai sensi</w:t>
      </w:r>
      <w:r w:rsidR="00CE1A45" w:rsidRPr="00E7530E">
        <w:rPr>
          <w:sz w:val="28"/>
          <w:szCs w:val="28"/>
        </w:rPr>
        <w:t xml:space="preserve"> dell'art. 121 della Costituzione</w:t>
      </w:r>
      <w:r w:rsidRPr="00E7530E">
        <w:rPr>
          <w:sz w:val="28"/>
          <w:szCs w:val="28"/>
        </w:rPr>
        <w:t xml:space="preserve"> ha</w:t>
      </w:r>
      <w:r w:rsidR="002168D3" w:rsidRPr="00E7530E">
        <w:rPr>
          <w:sz w:val="28"/>
          <w:szCs w:val="28"/>
        </w:rPr>
        <w:t xml:space="preserve"> presentato al Parlamento specifici disegni di legge per la disciplina delle medicine non convenzionali (</w:t>
      </w:r>
      <w:proofErr w:type="spellStart"/>
      <w:r w:rsidR="002168D3" w:rsidRPr="00E7530E">
        <w:rPr>
          <w:sz w:val="28"/>
          <w:szCs w:val="28"/>
        </w:rPr>
        <w:t>A.S</w:t>
      </w:r>
      <w:proofErr w:type="spellEnd"/>
      <w:r w:rsidR="00CE1A45" w:rsidRPr="00E7530E">
        <w:rPr>
          <w:sz w:val="28"/>
          <w:szCs w:val="28"/>
        </w:rPr>
        <w:t xml:space="preserve"> 1134</w:t>
      </w:r>
      <w:r w:rsidRPr="00E7530E">
        <w:rPr>
          <w:sz w:val="28"/>
          <w:szCs w:val="28"/>
        </w:rPr>
        <w:t xml:space="preserve"> e </w:t>
      </w:r>
      <w:proofErr w:type="spellStart"/>
      <w:r w:rsidR="002168D3" w:rsidRPr="00E7530E">
        <w:rPr>
          <w:sz w:val="28"/>
          <w:szCs w:val="28"/>
        </w:rPr>
        <w:t>A.C</w:t>
      </w:r>
      <w:proofErr w:type="spellEnd"/>
      <w:r w:rsidR="00CE1A45" w:rsidRPr="00E7530E">
        <w:rPr>
          <w:sz w:val="28"/>
          <w:szCs w:val="28"/>
        </w:rPr>
        <w:t xml:space="preserve"> 1159</w:t>
      </w:r>
      <w:r w:rsidR="002168D3" w:rsidRPr="00E7530E">
        <w:rPr>
          <w:sz w:val="28"/>
          <w:szCs w:val="28"/>
        </w:rPr>
        <w:t>)</w:t>
      </w:r>
    </w:p>
    <w:p w:rsidR="004B62A5" w:rsidRPr="00E7530E" w:rsidRDefault="002168D3" w:rsidP="00E8369A">
      <w:pPr>
        <w:spacing w:line="276" w:lineRule="auto"/>
        <w:jc w:val="both"/>
        <w:rPr>
          <w:sz w:val="28"/>
          <w:szCs w:val="28"/>
        </w:rPr>
      </w:pPr>
      <w:r w:rsidRPr="00E7530E">
        <w:rPr>
          <w:sz w:val="28"/>
          <w:szCs w:val="28"/>
        </w:rPr>
        <w:t xml:space="preserve">Le </w:t>
      </w:r>
      <w:r w:rsidR="004B62A5" w:rsidRPr="00E7530E">
        <w:rPr>
          <w:sz w:val="28"/>
          <w:szCs w:val="28"/>
        </w:rPr>
        <w:t xml:space="preserve">predette </w:t>
      </w:r>
      <w:r w:rsidRPr="00E7530E">
        <w:rPr>
          <w:sz w:val="28"/>
          <w:szCs w:val="28"/>
        </w:rPr>
        <w:t>numerose iniziative</w:t>
      </w:r>
      <w:r w:rsidR="004B62A5" w:rsidRPr="00E7530E">
        <w:rPr>
          <w:sz w:val="28"/>
          <w:szCs w:val="28"/>
        </w:rPr>
        <w:t xml:space="preserve"> e i disegni di legge proposti </w:t>
      </w:r>
      <w:r w:rsidRPr="00E7530E">
        <w:rPr>
          <w:sz w:val="28"/>
          <w:szCs w:val="28"/>
        </w:rPr>
        <w:t xml:space="preserve"> indicano  l'esigenza  di consegnare al Paese una normativa </w:t>
      </w:r>
      <w:r w:rsidR="004B62A5" w:rsidRPr="00E7530E">
        <w:rPr>
          <w:sz w:val="28"/>
          <w:szCs w:val="28"/>
        </w:rPr>
        <w:t xml:space="preserve">capace di colmare un vulnus legislativo e di dare una risposta organica alla crescente domanda che la comunità e gli stessi operatori sanitari avanzano da tempo, al fine di disciplinare il settore delle medicine non convenzionali, orientandolo verso auspicabili criteri di appropriatezza necessari anche per una efficace azione di contrasto ai diffusi casi di abusivismo professionale che recano pregiudizio alla tutela della salute e nocumento alla dignità professionale. </w:t>
      </w:r>
    </w:p>
    <w:p w:rsidR="00E8369A" w:rsidRPr="004B62A5" w:rsidRDefault="00E8369A" w:rsidP="00E8369A">
      <w:pPr>
        <w:spacing w:line="276" w:lineRule="auto"/>
        <w:jc w:val="both"/>
        <w:rPr>
          <w:color w:val="FF0000"/>
          <w:sz w:val="28"/>
          <w:szCs w:val="28"/>
        </w:rPr>
      </w:pPr>
      <w:r w:rsidRPr="00E8369A">
        <w:rPr>
          <w:sz w:val="28"/>
          <w:szCs w:val="28"/>
        </w:rPr>
        <w:t>Con il termine complessivo di "Medicine Non Convenzionali" (MNC), tradizionalmente, vengono ricompresse molteplici metodologie terapeutiche: Agopuntura/Medicina Tradizionale Cinese, Omeopatia, Omotossicologia, Fitoterapia, Chiropratica e Osteopatia, Medicina Antroposofica, Medicina Ayurvedica.</w:t>
      </w:r>
    </w:p>
    <w:p w:rsidR="00E8369A" w:rsidRPr="00E8369A" w:rsidRDefault="00E8369A" w:rsidP="00E8369A">
      <w:pPr>
        <w:spacing w:line="276" w:lineRule="auto"/>
        <w:jc w:val="both"/>
        <w:rPr>
          <w:sz w:val="28"/>
          <w:szCs w:val="28"/>
        </w:rPr>
      </w:pPr>
      <w:r w:rsidRPr="00E8369A">
        <w:rPr>
          <w:sz w:val="28"/>
          <w:szCs w:val="28"/>
        </w:rPr>
        <w:t xml:space="preserve">L'attributo "non convenzionale", sebbene attualmente costituisca in Italia l'appellativo più diffuso, sembra porre tali discipline in contrapposizione alla medicina accademica, intesa come convenzionale. </w:t>
      </w:r>
    </w:p>
    <w:p w:rsidR="00E8369A" w:rsidRPr="00E8369A" w:rsidRDefault="00E8369A" w:rsidP="00E8369A">
      <w:pPr>
        <w:spacing w:line="276" w:lineRule="auto"/>
        <w:jc w:val="both"/>
        <w:rPr>
          <w:sz w:val="28"/>
          <w:szCs w:val="28"/>
        </w:rPr>
      </w:pPr>
      <w:r w:rsidRPr="00E8369A">
        <w:rPr>
          <w:sz w:val="28"/>
          <w:szCs w:val="28"/>
        </w:rPr>
        <w:t>Ricordando, a tale proposito, che nel mondo anglosassone si utilizza il termine CAM (</w:t>
      </w:r>
      <w:proofErr w:type="spellStart"/>
      <w:r w:rsidRPr="00E8369A">
        <w:rPr>
          <w:sz w:val="28"/>
          <w:szCs w:val="28"/>
        </w:rPr>
        <w:t>Complementary</w:t>
      </w:r>
      <w:proofErr w:type="spellEnd"/>
      <w:r w:rsidRPr="00E8369A">
        <w:rPr>
          <w:sz w:val="28"/>
          <w:szCs w:val="28"/>
        </w:rPr>
        <w:t xml:space="preserve"> and Alternative Medicine), occorre evidenziare che la caratteristica peculiare e comune a tutte le MC è quella di presentare un approccio caratterizzato da una particolare attenzione alla globalità della persona, allo stile di vita ed alla qualità del rapporto medico-paziente. Tale tipo di approccio rappresenta forse uno dei principali motivi del favore che riscuotono nella popolazione, ma tuttavia è indispensabile ed imprescindibile la necessità di fornire prove scientifiche di efficacia. In altri termini, è indispensabile definire in maniera univoca le peculiarità metodologiche</w:t>
      </w:r>
      <w:r>
        <w:rPr>
          <w:sz w:val="28"/>
          <w:szCs w:val="28"/>
        </w:rPr>
        <w:t xml:space="preserve"> delle singole discipline con l'</w:t>
      </w:r>
      <w:r w:rsidRPr="00E8369A">
        <w:rPr>
          <w:sz w:val="28"/>
          <w:szCs w:val="28"/>
        </w:rPr>
        <w:t>obiettivo di comprenderne i vantaggi e i limiti e di identificare, sulla base delle evidenze scientifiche disponibili, quelle più appropriate.</w:t>
      </w:r>
    </w:p>
    <w:p w:rsidR="00E8369A" w:rsidRPr="00E8369A" w:rsidRDefault="00E8369A" w:rsidP="00E8369A">
      <w:pPr>
        <w:spacing w:line="276" w:lineRule="auto"/>
        <w:jc w:val="both"/>
        <w:rPr>
          <w:sz w:val="28"/>
          <w:szCs w:val="28"/>
        </w:rPr>
      </w:pPr>
      <w:r w:rsidRPr="00E8369A">
        <w:rPr>
          <w:sz w:val="28"/>
          <w:szCs w:val="28"/>
        </w:rPr>
        <w:t xml:space="preserve">Occorre, infatti, evidenziare, che pur in assenza di un quadro di riferimento scientifico unanimemente condiviso, le numerose pratiche hanno profili significativamente </w:t>
      </w:r>
      <w:r w:rsidRPr="00E8369A">
        <w:rPr>
          <w:sz w:val="28"/>
          <w:szCs w:val="28"/>
        </w:rPr>
        <w:lastRenderedPageBreak/>
        <w:t>differenti di realizzabilità</w:t>
      </w:r>
      <w:r>
        <w:rPr>
          <w:sz w:val="28"/>
          <w:szCs w:val="28"/>
        </w:rPr>
        <w:t xml:space="preserve"> ed efficacia,</w:t>
      </w:r>
      <w:r w:rsidRPr="00E8369A">
        <w:rPr>
          <w:sz w:val="28"/>
          <w:szCs w:val="28"/>
        </w:rPr>
        <w:t xml:space="preserve"> sulla base di motivazioni culturali, storiche, di esperienza e diffusione. Infatti, mentre alcune di esse sono di fatto ormai consolidate nella pratica medica contemporanea, altre presentano caratteristiche più attinenti alla tradizione esoterica o rituale.</w:t>
      </w:r>
    </w:p>
    <w:p w:rsidR="00E8369A" w:rsidRPr="00E7530E" w:rsidRDefault="006847B1" w:rsidP="00E8369A">
      <w:pPr>
        <w:tabs>
          <w:tab w:val="left" w:pos="1134"/>
          <w:tab w:val="left" w:pos="5670"/>
          <w:tab w:val="left" w:pos="8931"/>
        </w:tabs>
        <w:autoSpaceDE w:val="0"/>
        <w:autoSpaceDN w:val="0"/>
        <w:adjustRightInd w:val="0"/>
        <w:spacing w:line="276" w:lineRule="auto"/>
        <w:ind w:right="-93"/>
        <w:jc w:val="both"/>
        <w:rPr>
          <w:sz w:val="28"/>
          <w:szCs w:val="28"/>
        </w:rPr>
      </w:pPr>
      <w:r w:rsidRPr="00E7530E">
        <w:rPr>
          <w:sz w:val="28"/>
          <w:szCs w:val="28"/>
        </w:rPr>
        <w:t>Il presente disegno di legge si pone l'intento di disciplin</w:t>
      </w:r>
      <w:r w:rsidR="00E32CCA" w:rsidRPr="00E7530E">
        <w:rPr>
          <w:sz w:val="28"/>
          <w:szCs w:val="28"/>
        </w:rPr>
        <w:t>are l'esercizio della omeopatia e delle metodiche ad essa assimilabili</w:t>
      </w:r>
      <w:r w:rsidR="006815FB" w:rsidRPr="00E7530E">
        <w:rPr>
          <w:sz w:val="28"/>
          <w:szCs w:val="28"/>
        </w:rPr>
        <w:t>.</w:t>
      </w:r>
    </w:p>
    <w:p w:rsidR="00B444B5" w:rsidRPr="00E7530E" w:rsidRDefault="006847B1" w:rsidP="00B444B5">
      <w:pPr>
        <w:rPr>
          <w:bCs/>
          <w:sz w:val="28"/>
          <w:szCs w:val="28"/>
        </w:rPr>
      </w:pPr>
      <w:r w:rsidRPr="00E7530E">
        <w:rPr>
          <w:sz w:val="28"/>
          <w:szCs w:val="28"/>
        </w:rPr>
        <w:t>L'esigenza nasce dal fatto, o meglio dal paradosso</w:t>
      </w:r>
      <w:r w:rsidR="00BD4F10" w:rsidRPr="00E7530E">
        <w:rPr>
          <w:sz w:val="28"/>
          <w:szCs w:val="28"/>
        </w:rPr>
        <w:t xml:space="preserve">, </w:t>
      </w:r>
      <w:r w:rsidRPr="00E7530E">
        <w:rPr>
          <w:sz w:val="28"/>
          <w:szCs w:val="28"/>
        </w:rPr>
        <w:t xml:space="preserve"> per cui nel nostro Paese non è riconosciuta l'omeopatia com</w:t>
      </w:r>
      <w:r w:rsidR="00BD4F10" w:rsidRPr="00E7530E">
        <w:rPr>
          <w:sz w:val="28"/>
          <w:szCs w:val="28"/>
        </w:rPr>
        <w:t>e  metodica terapeutica</w:t>
      </w:r>
      <w:r w:rsidR="00E32CCA" w:rsidRPr="00E7530E">
        <w:rPr>
          <w:sz w:val="28"/>
          <w:szCs w:val="28"/>
        </w:rPr>
        <w:t xml:space="preserve">, ma è pienamente </w:t>
      </w:r>
      <w:r w:rsidR="00CC13C3" w:rsidRPr="00E7530E">
        <w:rPr>
          <w:sz w:val="28"/>
          <w:szCs w:val="28"/>
        </w:rPr>
        <w:t>legittimato</w:t>
      </w:r>
      <w:r w:rsidR="00E32CCA" w:rsidRPr="00E7530E">
        <w:rPr>
          <w:sz w:val="28"/>
          <w:szCs w:val="28"/>
        </w:rPr>
        <w:t xml:space="preserve"> e disciplinato</w:t>
      </w:r>
      <w:r w:rsidRPr="00E7530E">
        <w:rPr>
          <w:sz w:val="28"/>
          <w:szCs w:val="28"/>
        </w:rPr>
        <w:t xml:space="preserve"> il mezzo attraverso il quale essa si realizza</w:t>
      </w:r>
      <w:r w:rsidR="003022B1" w:rsidRPr="00E7530E">
        <w:rPr>
          <w:sz w:val="28"/>
          <w:szCs w:val="28"/>
        </w:rPr>
        <w:t>, ovvero il med</w:t>
      </w:r>
      <w:r w:rsidR="00E32CCA" w:rsidRPr="00E7530E">
        <w:rPr>
          <w:sz w:val="28"/>
          <w:szCs w:val="28"/>
        </w:rPr>
        <w:t>icinale omeopatico, in virtù di</w:t>
      </w:r>
      <w:r w:rsidR="009A6919" w:rsidRPr="00E7530E">
        <w:rPr>
          <w:sz w:val="28"/>
          <w:szCs w:val="28"/>
        </w:rPr>
        <w:t xml:space="preserve"> specifici provvedimenti quali </w:t>
      </w:r>
      <w:r w:rsidR="00E32CCA" w:rsidRPr="00E7530E">
        <w:rPr>
          <w:sz w:val="28"/>
          <w:szCs w:val="28"/>
        </w:rPr>
        <w:t>la direttiva 92/73/CEE</w:t>
      </w:r>
      <w:r w:rsidR="00BD4F10" w:rsidRPr="00E7530E">
        <w:rPr>
          <w:sz w:val="28"/>
          <w:szCs w:val="28"/>
        </w:rPr>
        <w:t xml:space="preserve"> i</w:t>
      </w:r>
      <w:r w:rsidR="00CC13C3" w:rsidRPr="00E7530E">
        <w:rPr>
          <w:sz w:val="28"/>
          <w:szCs w:val="28"/>
        </w:rPr>
        <w:t xml:space="preserve">, </w:t>
      </w:r>
      <w:r w:rsidR="00E32CCA" w:rsidRPr="00E7530E">
        <w:rPr>
          <w:sz w:val="28"/>
          <w:szCs w:val="28"/>
        </w:rPr>
        <w:t>il D.L.vo 185/95</w:t>
      </w:r>
      <w:r w:rsidR="00BD4F10" w:rsidRPr="00E7530E">
        <w:rPr>
          <w:sz w:val="28"/>
          <w:szCs w:val="28"/>
        </w:rPr>
        <w:t xml:space="preserve">, </w:t>
      </w:r>
      <w:r w:rsidR="00E32CCA" w:rsidRPr="00E7530E">
        <w:rPr>
          <w:sz w:val="28"/>
          <w:szCs w:val="28"/>
        </w:rPr>
        <w:t xml:space="preserve"> la legge 347/97</w:t>
      </w:r>
      <w:r w:rsidR="00B444B5" w:rsidRPr="00E7530E">
        <w:rPr>
          <w:sz w:val="28"/>
          <w:szCs w:val="28"/>
        </w:rPr>
        <w:t xml:space="preserve"> e </w:t>
      </w:r>
      <w:r w:rsidR="009A6919" w:rsidRPr="00E7530E">
        <w:rPr>
          <w:sz w:val="28"/>
          <w:szCs w:val="28"/>
        </w:rPr>
        <w:t xml:space="preserve"> il </w:t>
      </w:r>
      <w:r w:rsidR="00E32CCA" w:rsidRPr="00E7530E">
        <w:rPr>
          <w:sz w:val="28"/>
          <w:szCs w:val="28"/>
        </w:rPr>
        <w:t>D.L.vo 2</w:t>
      </w:r>
      <w:r w:rsidR="009A6919" w:rsidRPr="00E7530E">
        <w:rPr>
          <w:sz w:val="28"/>
          <w:szCs w:val="28"/>
        </w:rPr>
        <w:t xml:space="preserve">4 aprile 2006 </w:t>
      </w:r>
      <w:r w:rsidR="00E32CCA" w:rsidRPr="00E7530E">
        <w:rPr>
          <w:sz w:val="28"/>
          <w:szCs w:val="28"/>
        </w:rPr>
        <w:t xml:space="preserve"> n.219</w:t>
      </w:r>
      <w:r w:rsidR="00BD4F10" w:rsidRPr="00E7530E">
        <w:rPr>
          <w:sz w:val="28"/>
          <w:szCs w:val="28"/>
        </w:rPr>
        <w:t xml:space="preserve"> relativo al Codice europeo dei medicinali</w:t>
      </w:r>
      <w:r w:rsidR="00B444B5" w:rsidRPr="00E7530E">
        <w:rPr>
          <w:sz w:val="28"/>
          <w:szCs w:val="28"/>
        </w:rPr>
        <w:t xml:space="preserve">. </w:t>
      </w:r>
      <w:r w:rsidR="00BD4F10" w:rsidRPr="00E7530E">
        <w:rPr>
          <w:sz w:val="28"/>
          <w:szCs w:val="28"/>
        </w:rPr>
        <w:t xml:space="preserve"> </w:t>
      </w:r>
      <w:r w:rsidR="00B444B5" w:rsidRPr="00E7530E">
        <w:rPr>
          <w:sz w:val="28"/>
          <w:szCs w:val="28"/>
        </w:rPr>
        <w:t>Inoltre la Farmacopea</w:t>
      </w:r>
      <w:r w:rsidR="00BD4F10" w:rsidRPr="00E7530E">
        <w:rPr>
          <w:sz w:val="28"/>
          <w:szCs w:val="28"/>
        </w:rPr>
        <w:t xml:space="preserve"> della Repubblica italiana</w:t>
      </w:r>
      <w:r w:rsidR="00B444B5" w:rsidRPr="00E7530E">
        <w:rPr>
          <w:sz w:val="28"/>
          <w:szCs w:val="28"/>
        </w:rPr>
        <w:t>, nella XI</w:t>
      </w:r>
      <w:r w:rsidR="00BD4F10" w:rsidRPr="00E7530E">
        <w:rPr>
          <w:sz w:val="28"/>
          <w:szCs w:val="28"/>
        </w:rPr>
        <w:t xml:space="preserve"> </w:t>
      </w:r>
      <w:r w:rsidR="00B444B5" w:rsidRPr="00E7530E">
        <w:rPr>
          <w:sz w:val="28"/>
          <w:szCs w:val="28"/>
        </w:rPr>
        <w:t xml:space="preserve"> edizione del </w:t>
      </w:r>
      <w:r w:rsidR="00B444B5" w:rsidRPr="00E7530E">
        <w:rPr>
          <w:bCs/>
          <w:sz w:val="28"/>
          <w:szCs w:val="28"/>
        </w:rPr>
        <w:t xml:space="preserve">2002 </w:t>
      </w:r>
      <w:r w:rsidR="00BD4F10" w:rsidRPr="00E7530E">
        <w:rPr>
          <w:bCs/>
          <w:sz w:val="28"/>
          <w:szCs w:val="28"/>
        </w:rPr>
        <w:t xml:space="preserve">e nella XII edizione 2008 </w:t>
      </w:r>
      <w:r w:rsidR="00B444B5" w:rsidRPr="00E7530E">
        <w:rPr>
          <w:bCs/>
          <w:sz w:val="28"/>
          <w:szCs w:val="28"/>
        </w:rPr>
        <w:t xml:space="preserve"> </w:t>
      </w:r>
      <w:r w:rsidR="00BD4F10" w:rsidRPr="00E7530E">
        <w:rPr>
          <w:bCs/>
          <w:sz w:val="28"/>
          <w:szCs w:val="28"/>
        </w:rPr>
        <w:t xml:space="preserve">riporta </w:t>
      </w:r>
      <w:r w:rsidR="00B444B5" w:rsidRPr="00E7530E">
        <w:rPr>
          <w:bCs/>
          <w:sz w:val="28"/>
          <w:szCs w:val="28"/>
        </w:rPr>
        <w:t>le monografie sulle preparazioni omeopatiche.</w:t>
      </w:r>
    </w:p>
    <w:p w:rsidR="003022B1" w:rsidRPr="003022B1" w:rsidRDefault="003022B1" w:rsidP="003022B1">
      <w:pPr>
        <w:spacing w:line="276" w:lineRule="auto"/>
        <w:jc w:val="both"/>
        <w:rPr>
          <w:sz w:val="28"/>
          <w:szCs w:val="28"/>
        </w:rPr>
      </w:pPr>
      <w:r>
        <w:rPr>
          <w:sz w:val="28"/>
          <w:szCs w:val="28"/>
        </w:rPr>
        <w:t>L'</w:t>
      </w:r>
      <w:r w:rsidRPr="003022B1">
        <w:rPr>
          <w:sz w:val="28"/>
          <w:szCs w:val="28"/>
        </w:rPr>
        <w:t xml:space="preserve">omeopatia è un metodo diagnostico, clinico e terapeutico, formulato alla fine del </w:t>
      </w:r>
      <w:proofErr w:type="spellStart"/>
      <w:r w:rsidRPr="003022B1">
        <w:rPr>
          <w:sz w:val="28"/>
          <w:szCs w:val="28"/>
        </w:rPr>
        <w:t>XVIII°</w:t>
      </w:r>
      <w:proofErr w:type="spellEnd"/>
      <w:r w:rsidRPr="003022B1">
        <w:rPr>
          <w:sz w:val="28"/>
          <w:szCs w:val="28"/>
        </w:rPr>
        <w:t xml:space="preserve"> secolo dal medico tedesco Samuel </w:t>
      </w:r>
      <w:proofErr w:type="spellStart"/>
      <w:r w:rsidRPr="003022B1">
        <w:rPr>
          <w:sz w:val="28"/>
          <w:szCs w:val="28"/>
        </w:rPr>
        <w:t>Hahnemann</w:t>
      </w:r>
      <w:proofErr w:type="spellEnd"/>
      <w:r w:rsidRPr="003022B1">
        <w:rPr>
          <w:sz w:val="28"/>
          <w:szCs w:val="28"/>
        </w:rPr>
        <w:t>, basato su: a) il principio della "similitudine", che afferma la possibilità di curare un malato somministrandogli, con una prescrizione personalizzata, una o più sostanze che, in una persona sana, riprodurrebbero i sintomi rilevanti e caratteristici del suo stato patologico; b) la prescrizione di medicinali omeopatici unitari (monocomponente), individuati sulla base di sperimentazione pa</w:t>
      </w:r>
      <w:r>
        <w:rPr>
          <w:sz w:val="28"/>
          <w:szCs w:val="28"/>
        </w:rPr>
        <w:t>togenetica condotta sull'</w:t>
      </w:r>
      <w:r w:rsidRPr="003022B1">
        <w:rPr>
          <w:sz w:val="28"/>
          <w:szCs w:val="28"/>
        </w:rPr>
        <w:t xml:space="preserve">uomo sano. </w:t>
      </w:r>
    </w:p>
    <w:p w:rsidR="003022B1" w:rsidRPr="003022B1" w:rsidRDefault="003022B1" w:rsidP="003022B1">
      <w:pPr>
        <w:spacing w:line="276" w:lineRule="auto"/>
        <w:jc w:val="both"/>
        <w:rPr>
          <w:sz w:val="28"/>
          <w:szCs w:val="28"/>
        </w:rPr>
      </w:pPr>
      <w:r>
        <w:rPr>
          <w:sz w:val="28"/>
          <w:szCs w:val="28"/>
        </w:rPr>
        <w:t>Nell'</w:t>
      </w:r>
      <w:r w:rsidRPr="003022B1">
        <w:rPr>
          <w:sz w:val="28"/>
          <w:szCs w:val="28"/>
        </w:rPr>
        <w:t>applicazione di questi principi vi sono varie tendenze metodologiche.</w:t>
      </w:r>
    </w:p>
    <w:p w:rsidR="003022B1" w:rsidRPr="003022B1" w:rsidRDefault="003022B1" w:rsidP="003022B1">
      <w:pPr>
        <w:spacing w:line="276" w:lineRule="auto"/>
        <w:jc w:val="both"/>
        <w:rPr>
          <w:sz w:val="28"/>
          <w:szCs w:val="28"/>
        </w:rPr>
      </w:pPr>
      <w:r w:rsidRPr="003022B1">
        <w:rPr>
          <w:sz w:val="28"/>
          <w:szCs w:val="28"/>
        </w:rPr>
        <w:t>Per medicinale omeopatico si intende,</w:t>
      </w:r>
      <w:r>
        <w:rPr>
          <w:sz w:val="28"/>
          <w:szCs w:val="28"/>
        </w:rPr>
        <w:t xml:space="preserve"> come già accennato,</w:t>
      </w:r>
      <w:r w:rsidRPr="003022B1">
        <w:rPr>
          <w:sz w:val="28"/>
          <w:szCs w:val="28"/>
        </w:rPr>
        <w:t xml:space="preserve"> in base alle </w:t>
      </w:r>
      <w:r w:rsidR="00E32CCA">
        <w:rPr>
          <w:sz w:val="28"/>
          <w:szCs w:val="28"/>
        </w:rPr>
        <w:t xml:space="preserve">predette </w:t>
      </w:r>
      <w:r w:rsidRPr="003022B1">
        <w:rPr>
          <w:sz w:val="28"/>
          <w:szCs w:val="28"/>
        </w:rPr>
        <w:t>direttive europee recepite nel</w:t>
      </w:r>
      <w:r w:rsidR="00E32CCA">
        <w:rPr>
          <w:sz w:val="28"/>
          <w:szCs w:val="28"/>
        </w:rPr>
        <w:t xml:space="preserve">la legislazione italiana </w:t>
      </w:r>
      <w:r>
        <w:rPr>
          <w:sz w:val="28"/>
          <w:szCs w:val="28"/>
        </w:rPr>
        <w:t xml:space="preserve"> "</w:t>
      </w:r>
      <w:r w:rsidRPr="003022B1">
        <w:rPr>
          <w:sz w:val="28"/>
          <w:szCs w:val="28"/>
        </w:rPr>
        <w:t>ogni medicinale ottenuto a partire da sostanze denominate materiali di partenza per preparazioni omeopatiche o ceppi omeopatici, secondo un processo di produzione omeopatico descritto dalla farmacopea europea o, in assenza di tale descrizione, dalle farmacopee utilizzate ufficialmente ne</w:t>
      </w:r>
      <w:r>
        <w:rPr>
          <w:sz w:val="28"/>
          <w:szCs w:val="28"/>
        </w:rPr>
        <w:t>gli Stati membri della Comunità</w:t>
      </w:r>
      <w:r w:rsidRPr="003022B1">
        <w:rPr>
          <w:sz w:val="28"/>
          <w:szCs w:val="28"/>
        </w:rPr>
        <w:t xml:space="preserve"> europe</w:t>
      </w:r>
      <w:r>
        <w:rPr>
          <w:sz w:val="28"/>
          <w:szCs w:val="28"/>
        </w:rPr>
        <w:t>a; un medicinale omeopatico può contenere più sostanze"</w:t>
      </w:r>
      <w:r w:rsidRPr="003022B1">
        <w:rPr>
          <w:sz w:val="28"/>
          <w:szCs w:val="28"/>
        </w:rPr>
        <w:t>. In pratica, il medicinale è prodotto a partire da una sostanza di base attraverso diluizioni progressive alternate a "</w:t>
      </w:r>
      <w:proofErr w:type="spellStart"/>
      <w:r w:rsidRPr="003022B1">
        <w:rPr>
          <w:sz w:val="28"/>
          <w:szCs w:val="28"/>
        </w:rPr>
        <w:t>succussioni</w:t>
      </w:r>
      <w:proofErr w:type="spellEnd"/>
      <w:r w:rsidRPr="003022B1">
        <w:rPr>
          <w:sz w:val="28"/>
          <w:szCs w:val="28"/>
        </w:rPr>
        <w:t>" ad ogni passa</w:t>
      </w:r>
      <w:r>
        <w:rPr>
          <w:sz w:val="28"/>
          <w:szCs w:val="28"/>
        </w:rPr>
        <w:t>ggio (procedimento detto anche "</w:t>
      </w:r>
      <w:proofErr w:type="spellStart"/>
      <w:r>
        <w:rPr>
          <w:sz w:val="28"/>
          <w:szCs w:val="28"/>
        </w:rPr>
        <w:t>dinamizzazione</w:t>
      </w:r>
      <w:proofErr w:type="spellEnd"/>
      <w:r>
        <w:rPr>
          <w:sz w:val="28"/>
          <w:szCs w:val="28"/>
        </w:rPr>
        <w:t>" o "</w:t>
      </w:r>
      <w:proofErr w:type="spellStart"/>
      <w:r>
        <w:rPr>
          <w:sz w:val="28"/>
          <w:szCs w:val="28"/>
        </w:rPr>
        <w:t>potentizzazione</w:t>
      </w:r>
      <w:proofErr w:type="spellEnd"/>
      <w:r>
        <w:rPr>
          <w:sz w:val="28"/>
          <w:szCs w:val="28"/>
        </w:rPr>
        <w:t>"</w:t>
      </w:r>
      <w:r w:rsidRPr="003022B1">
        <w:rPr>
          <w:sz w:val="28"/>
          <w:szCs w:val="28"/>
        </w:rPr>
        <w:t>). Secondo le diluizioni, si possono avere preparati sia in bassa potenza (contenenti dosi molecolari di principio attivo) sia in alta potenza, questi ultimi agenti probabilmente mediante un meccanismo biofisico. Il me</w:t>
      </w:r>
      <w:r>
        <w:rPr>
          <w:sz w:val="28"/>
          <w:szCs w:val="28"/>
        </w:rPr>
        <w:t>dicinale omeopatico può essere "unitario"</w:t>
      </w:r>
      <w:r w:rsidRPr="003022B1">
        <w:rPr>
          <w:sz w:val="28"/>
          <w:szCs w:val="28"/>
        </w:rPr>
        <w:t>, se</w:t>
      </w:r>
      <w:r>
        <w:rPr>
          <w:sz w:val="28"/>
          <w:szCs w:val="28"/>
        </w:rPr>
        <w:t xml:space="preserve"> contiene una sola sostanza, o "complesso"</w:t>
      </w:r>
      <w:r w:rsidRPr="003022B1">
        <w:rPr>
          <w:sz w:val="28"/>
          <w:szCs w:val="28"/>
        </w:rPr>
        <w:t>, se contiene più ceppi e/o varie potenze in formulazione fissa.</w:t>
      </w:r>
    </w:p>
    <w:p w:rsidR="003022B1" w:rsidRPr="00E32CCA" w:rsidRDefault="003022B1" w:rsidP="003022B1">
      <w:pPr>
        <w:spacing w:line="276" w:lineRule="auto"/>
        <w:ind w:firstLine="180"/>
        <w:jc w:val="both"/>
        <w:rPr>
          <w:i/>
          <w:sz w:val="28"/>
          <w:szCs w:val="28"/>
        </w:rPr>
      </w:pPr>
    </w:p>
    <w:p w:rsidR="003022B1" w:rsidRPr="003022B1" w:rsidRDefault="003022B1" w:rsidP="003022B1">
      <w:pPr>
        <w:spacing w:line="276" w:lineRule="auto"/>
        <w:jc w:val="both"/>
        <w:rPr>
          <w:sz w:val="28"/>
          <w:szCs w:val="28"/>
        </w:rPr>
      </w:pPr>
      <w:r w:rsidRPr="003022B1">
        <w:rPr>
          <w:sz w:val="28"/>
          <w:szCs w:val="28"/>
        </w:rPr>
        <w:lastRenderedPageBreak/>
        <w:t xml:space="preserve">Gli omeopati affermano di curare il malato prima che la malattia e tale presupposto metodologico rende difficile (ma non impossibile) effettuare studi clinici secondo i criteri ufficiali; in ogni caso, la ricerca scientifica sull'efficacia di rimedi omeopatici si è notevolmente sviluppata negli ultimi 15-20 anni. </w:t>
      </w:r>
    </w:p>
    <w:p w:rsidR="003022B1" w:rsidRPr="003022B1" w:rsidRDefault="001A36B1" w:rsidP="003022B1">
      <w:pPr>
        <w:spacing w:line="276" w:lineRule="auto"/>
        <w:jc w:val="both"/>
        <w:rPr>
          <w:sz w:val="28"/>
          <w:szCs w:val="28"/>
        </w:rPr>
      </w:pPr>
      <w:r w:rsidRPr="003022B1">
        <w:rPr>
          <w:sz w:val="28"/>
          <w:szCs w:val="28"/>
        </w:rPr>
        <w:fldChar w:fldCharType="begin"/>
      </w:r>
      <w:r w:rsidR="003022B1" w:rsidRPr="003022B1">
        <w:rPr>
          <w:sz w:val="28"/>
          <w:szCs w:val="28"/>
        </w:rPr>
        <w:instrText xml:space="preserve"> QUOTE "" </w:instrText>
      </w:r>
      <w:r w:rsidRPr="003022B1">
        <w:rPr>
          <w:sz w:val="28"/>
          <w:szCs w:val="28"/>
        </w:rPr>
        <w:fldChar w:fldCharType="begin"/>
      </w:r>
      <w:r w:rsidR="003022B1" w:rsidRPr="003022B1">
        <w:rPr>
          <w:sz w:val="28"/>
          <w:szCs w:val="28"/>
        </w:rPr>
        <w:instrText xml:space="preserve"> ADDIN REFMAN ÿ\11\05‘\19\01\00\00\00\00\01\00\00^c:\5Cdocuments and settings\5Cpaolo bellavite\5Cdocumenti\5Cdaticalcolivari\5Creference manager\5Cgenerale\03\00\0EBELLAVITE2006B3Bellavite, Conforti, et al. 2006 BELLAVITE2006B /id\003\00 </w:instrText>
      </w:r>
      <w:r w:rsidRPr="003022B1">
        <w:rPr>
          <w:sz w:val="28"/>
          <w:szCs w:val="28"/>
        </w:rPr>
        <w:fldChar w:fldCharType="end"/>
      </w:r>
      <w:r w:rsidRPr="003022B1">
        <w:rPr>
          <w:sz w:val="28"/>
          <w:szCs w:val="28"/>
        </w:rPr>
        <w:fldChar w:fldCharType="end"/>
      </w:r>
      <w:r w:rsidR="003022B1" w:rsidRPr="003022B1">
        <w:rPr>
          <w:sz w:val="28"/>
          <w:szCs w:val="28"/>
        </w:rPr>
        <w:t xml:space="preserve">Secondo un rapporto di una commissione istituita dalla Comunità Europea (HMRG, </w:t>
      </w:r>
      <w:proofErr w:type="spellStart"/>
      <w:r w:rsidR="003022B1" w:rsidRPr="003022B1">
        <w:rPr>
          <w:sz w:val="28"/>
          <w:szCs w:val="28"/>
        </w:rPr>
        <w:t>Homoeopathic</w:t>
      </w:r>
      <w:proofErr w:type="spellEnd"/>
      <w:r w:rsidR="003022B1" w:rsidRPr="003022B1">
        <w:rPr>
          <w:sz w:val="28"/>
          <w:szCs w:val="28"/>
        </w:rPr>
        <w:t xml:space="preserve"> Medicine </w:t>
      </w:r>
      <w:proofErr w:type="spellStart"/>
      <w:r w:rsidR="003022B1" w:rsidRPr="003022B1">
        <w:rPr>
          <w:sz w:val="28"/>
          <w:szCs w:val="28"/>
        </w:rPr>
        <w:t>Research</w:t>
      </w:r>
      <w:proofErr w:type="spellEnd"/>
      <w:r w:rsidR="003022B1" w:rsidRPr="003022B1">
        <w:rPr>
          <w:sz w:val="28"/>
          <w:szCs w:val="28"/>
        </w:rPr>
        <w:t xml:space="preserve"> </w:t>
      </w:r>
      <w:proofErr w:type="spellStart"/>
      <w:r w:rsidR="003022B1" w:rsidRPr="003022B1">
        <w:rPr>
          <w:sz w:val="28"/>
          <w:szCs w:val="28"/>
        </w:rPr>
        <w:t>Group</w:t>
      </w:r>
      <w:proofErr w:type="spellEnd"/>
      <w:r w:rsidR="003022B1" w:rsidRPr="003022B1">
        <w:rPr>
          <w:sz w:val="28"/>
          <w:szCs w:val="28"/>
        </w:rPr>
        <w:t>), i risultati cumulativi di ricerche fatte nei migliori studi clinici omeopatici escludono che i vantati effetti dell'omeopatia sia</w:t>
      </w:r>
      <w:r w:rsidR="003022B1" w:rsidRPr="003022B1">
        <w:rPr>
          <w:sz w:val="28"/>
          <w:szCs w:val="28"/>
        </w:rPr>
        <w:softHyphen/>
        <w:t xml:space="preserve">no dovuti solo a un generalizzato "effetto placebo". Nel suo complesso, il rapporto è da considerarsi positivo e di apertura verso ulteriori ricerche, sempre che esse siano condotte con metodi appropriati. </w:t>
      </w:r>
    </w:p>
    <w:p w:rsidR="003022B1" w:rsidRPr="003022B1" w:rsidRDefault="003022B1" w:rsidP="003022B1">
      <w:pPr>
        <w:spacing w:line="276" w:lineRule="auto"/>
        <w:jc w:val="both"/>
        <w:rPr>
          <w:sz w:val="28"/>
          <w:szCs w:val="28"/>
        </w:rPr>
      </w:pPr>
      <w:r w:rsidRPr="003022B1">
        <w:rPr>
          <w:sz w:val="28"/>
          <w:szCs w:val="28"/>
        </w:rPr>
        <w:t xml:space="preserve">Attualmente (2010) il database della </w:t>
      </w:r>
      <w:proofErr w:type="spellStart"/>
      <w:r w:rsidRPr="003022B1">
        <w:rPr>
          <w:sz w:val="28"/>
          <w:szCs w:val="28"/>
        </w:rPr>
        <w:t>United</w:t>
      </w:r>
      <w:proofErr w:type="spellEnd"/>
      <w:r w:rsidRPr="003022B1">
        <w:rPr>
          <w:sz w:val="28"/>
          <w:szCs w:val="28"/>
        </w:rPr>
        <w:t xml:space="preserve"> </w:t>
      </w:r>
      <w:proofErr w:type="spellStart"/>
      <w:r w:rsidRPr="003022B1">
        <w:rPr>
          <w:sz w:val="28"/>
          <w:szCs w:val="28"/>
        </w:rPr>
        <w:t>States</w:t>
      </w:r>
      <w:proofErr w:type="spellEnd"/>
      <w:r w:rsidRPr="003022B1">
        <w:rPr>
          <w:sz w:val="28"/>
          <w:szCs w:val="28"/>
        </w:rPr>
        <w:t xml:space="preserve"> </w:t>
      </w:r>
      <w:proofErr w:type="spellStart"/>
      <w:r w:rsidRPr="003022B1">
        <w:rPr>
          <w:sz w:val="28"/>
          <w:szCs w:val="28"/>
        </w:rPr>
        <w:t>National</w:t>
      </w:r>
      <w:proofErr w:type="spellEnd"/>
      <w:r w:rsidRPr="003022B1">
        <w:rPr>
          <w:sz w:val="28"/>
          <w:szCs w:val="28"/>
        </w:rPr>
        <w:t xml:space="preserve"> </w:t>
      </w:r>
      <w:proofErr w:type="spellStart"/>
      <w:r w:rsidRPr="003022B1">
        <w:rPr>
          <w:sz w:val="28"/>
          <w:szCs w:val="28"/>
        </w:rPr>
        <w:t>Library</w:t>
      </w:r>
      <w:proofErr w:type="spellEnd"/>
      <w:r w:rsidRPr="003022B1">
        <w:rPr>
          <w:sz w:val="28"/>
          <w:szCs w:val="28"/>
        </w:rPr>
        <w:t xml:space="preserve"> of Medicine del </w:t>
      </w:r>
      <w:proofErr w:type="spellStart"/>
      <w:r w:rsidRPr="003022B1">
        <w:rPr>
          <w:sz w:val="28"/>
          <w:szCs w:val="28"/>
        </w:rPr>
        <w:t>National</w:t>
      </w:r>
      <w:proofErr w:type="spellEnd"/>
      <w:r w:rsidRPr="003022B1">
        <w:rPr>
          <w:sz w:val="28"/>
          <w:szCs w:val="28"/>
        </w:rPr>
        <w:t xml:space="preserve"> </w:t>
      </w:r>
      <w:proofErr w:type="spellStart"/>
      <w:r w:rsidRPr="003022B1">
        <w:rPr>
          <w:sz w:val="28"/>
          <w:szCs w:val="28"/>
        </w:rPr>
        <w:t>Institutes</w:t>
      </w:r>
      <w:proofErr w:type="spellEnd"/>
      <w:r w:rsidRPr="003022B1">
        <w:rPr>
          <w:sz w:val="28"/>
          <w:szCs w:val="28"/>
        </w:rPr>
        <w:t xml:space="preserve"> of </w:t>
      </w:r>
      <w:proofErr w:type="spellStart"/>
      <w:r w:rsidRPr="003022B1">
        <w:rPr>
          <w:sz w:val="28"/>
          <w:szCs w:val="28"/>
        </w:rPr>
        <w:t>Health</w:t>
      </w:r>
      <w:proofErr w:type="spellEnd"/>
      <w:r w:rsidRPr="003022B1">
        <w:rPr>
          <w:sz w:val="28"/>
          <w:szCs w:val="28"/>
        </w:rPr>
        <w:t xml:space="preserve"> (</w:t>
      </w:r>
      <w:proofErr w:type="spellStart"/>
      <w:r w:rsidRPr="003022B1">
        <w:rPr>
          <w:sz w:val="28"/>
          <w:szCs w:val="28"/>
        </w:rPr>
        <w:t>PubMed</w:t>
      </w:r>
      <w:proofErr w:type="spellEnd"/>
      <w:r w:rsidRPr="003022B1">
        <w:rPr>
          <w:sz w:val="28"/>
          <w:szCs w:val="28"/>
        </w:rPr>
        <w:t>) con chiave di ricerca “</w:t>
      </w:r>
      <w:proofErr w:type="spellStart"/>
      <w:r w:rsidRPr="003022B1">
        <w:rPr>
          <w:sz w:val="28"/>
          <w:szCs w:val="28"/>
        </w:rPr>
        <w:t>homeopathy</w:t>
      </w:r>
      <w:proofErr w:type="spellEnd"/>
      <w:r w:rsidRPr="003022B1">
        <w:rPr>
          <w:sz w:val="28"/>
          <w:szCs w:val="28"/>
        </w:rPr>
        <w:t>” riporta (on line) 4.029 pubblicazioni.</w:t>
      </w:r>
    </w:p>
    <w:p w:rsidR="003022B1" w:rsidRPr="003022B1" w:rsidRDefault="003022B1" w:rsidP="003022B1">
      <w:pPr>
        <w:spacing w:line="276" w:lineRule="auto"/>
        <w:jc w:val="both"/>
        <w:rPr>
          <w:sz w:val="28"/>
          <w:szCs w:val="28"/>
        </w:rPr>
      </w:pPr>
      <w:r w:rsidRPr="003022B1">
        <w:rPr>
          <w:sz w:val="28"/>
          <w:szCs w:val="28"/>
        </w:rPr>
        <w:t xml:space="preserve">Il </w:t>
      </w:r>
      <w:proofErr w:type="spellStart"/>
      <w:r w:rsidRPr="003022B1">
        <w:rPr>
          <w:sz w:val="28"/>
          <w:szCs w:val="28"/>
        </w:rPr>
        <w:t>Cochrane</w:t>
      </w:r>
      <w:proofErr w:type="spellEnd"/>
      <w:r w:rsidRPr="003022B1">
        <w:rPr>
          <w:sz w:val="28"/>
          <w:szCs w:val="28"/>
        </w:rPr>
        <w:t xml:space="preserve"> Database of </w:t>
      </w:r>
      <w:proofErr w:type="spellStart"/>
      <w:r w:rsidRPr="003022B1">
        <w:rPr>
          <w:sz w:val="28"/>
          <w:szCs w:val="28"/>
        </w:rPr>
        <w:t>Systematic</w:t>
      </w:r>
      <w:proofErr w:type="spellEnd"/>
      <w:r w:rsidRPr="003022B1">
        <w:rPr>
          <w:sz w:val="28"/>
          <w:szCs w:val="28"/>
        </w:rPr>
        <w:t xml:space="preserve"> </w:t>
      </w:r>
      <w:proofErr w:type="spellStart"/>
      <w:r w:rsidRPr="003022B1">
        <w:rPr>
          <w:sz w:val="28"/>
          <w:szCs w:val="28"/>
        </w:rPr>
        <w:t>Reviews</w:t>
      </w:r>
      <w:proofErr w:type="spellEnd"/>
      <w:r w:rsidRPr="003022B1">
        <w:rPr>
          <w:sz w:val="28"/>
          <w:szCs w:val="28"/>
        </w:rPr>
        <w:t>" , con chiave di ricerca “</w:t>
      </w:r>
      <w:proofErr w:type="spellStart"/>
      <w:r w:rsidRPr="003022B1">
        <w:rPr>
          <w:sz w:val="28"/>
          <w:szCs w:val="28"/>
        </w:rPr>
        <w:t>homeopathy</w:t>
      </w:r>
      <w:proofErr w:type="spellEnd"/>
      <w:r w:rsidRPr="003022B1">
        <w:rPr>
          <w:sz w:val="28"/>
          <w:szCs w:val="28"/>
        </w:rPr>
        <w:t xml:space="preserve">” riporta 43 lavori sotto la categoria </w:t>
      </w:r>
      <w:proofErr w:type="spellStart"/>
      <w:r w:rsidRPr="003022B1">
        <w:rPr>
          <w:sz w:val="28"/>
          <w:szCs w:val="28"/>
        </w:rPr>
        <w:t>Cochrane</w:t>
      </w:r>
      <w:proofErr w:type="spellEnd"/>
      <w:r w:rsidRPr="003022B1">
        <w:rPr>
          <w:sz w:val="28"/>
          <w:szCs w:val="28"/>
        </w:rPr>
        <w:t xml:space="preserve"> </w:t>
      </w:r>
      <w:proofErr w:type="spellStart"/>
      <w:r w:rsidRPr="003022B1">
        <w:rPr>
          <w:sz w:val="28"/>
          <w:szCs w:val="28"/>
        </w:rPr>
        <w:t>Reviews</w:t>
      </w:r>
      <w:proofErr w:type="spellEnd"/>
      <w:r w:rsidRPr="003022B1">
        <w:rPr>
          <w:sz w:val="28"/>
          <w:szCs w:val="28"/>
        </w:rPr>
        <w:t xml:space="preserve">/ 28 </w:t>
      </w:r>
      <w:proofErr w:type="spellStart"/>
      <w:r w:rsidRPr="003022B1">
        <w:rPr>
          <w:sz w:val="28"/>
          <w:szCs w:val="28"/>
        </w:rPr>
        <w:t>Other</w:t>
      </w:r>
      <w:proofErr w:type="spellEnd"/>
      <w:r w:rsidRPr="003022B1">
        <w:rPr>
          <w:sz w:val="28"/>
          <w:szCs w:val="28"/>
        </w:rPr>
        <w:t xml:space="preserve"> </w:t>
      </w:r>
      <w:proofErr w:type="spellStart"/>
      <w:r w:rsidRPr="003022B1">
        <w:rPr>
          <w:sz w:val="28"/>
          <w:szCs w:val="28"/>
        </w:rPr>
        <w:t>Reviews</w:t>
      </w:r>
      <w:proofErr w:type="spellEnd"/>
      <w:r w:rsidRPr="003022B1">
        <w:rPr>
          <w:sz w:val="28"/>
          <w:szCs w:val="28"/>
        </w:rPr>
        <w:t xml:space="preserve"> | 294 </w:t>
      </w:r>
      <w:proofErr w:type="spellStart"/>
      <w:r w:rsidRPr="003022B1">
        <w:rPr>
          <w:sz w:val="28"/>
          <w:szCs w:val="28"/>
        </w:rPr>
        <w:t>Clinical</w:t>
      </w:r>
      <w:proofErr w:type="spellEnd"/>
      <w:r w:rsidRPr="003022B1">
        <w:rPr>
          <w:sz w:val="28"/>
          <w:szCs w:val="28"/>
        </w:rPr>
        <w:t xml:space="preserve"> </w:t>
      </w:r>
      <w:proofErr w:type="spellStart"/>
      <w:r w:rsidRPr="003022B1">
        <w:rPr>
          <w:sz w:val="28"/>
          <w:szCs w:val="28"/>
        </w:rPr>
        <w:t>Trials</w:t>
      </w:r>
      <w:proofErr w:type="spellEnd"/>
      <w:r w:rsidRPr="003022B1">
        <w:rPr>
          <w:sz w:val="28"/>
          <w:szCs w:val="28"/>
        </w:rPr>
        <w:t xml:space="preserve"> | 20 </w:t>
      </w:r>
      <w:proofErr w:type="spellStart"/>
      <w:r w:rsidRPr="003022B1">
        <w:rPr>
          <w:sz w:val="28"/>
          <w:szCs w:val="28"/>
        </w:rPr>
        <w:t>Methods</w:t>
      </w:r>
      <w:proofErr w:type="spellEnd"/>
      <w:r w:rsidRPr="003022B1">
        <w:rPr>
          <w:sz w:val="28"/>
          <w:szCs w:val="28"/>
        </w:rPr>
        <w:t xml:space="preserve"> </w:t>
      </w:r>
      <w:proofErr w:type="spellStart"/>
      <w:r w:rsidRPr="003022B1">
        <w:rPr>
          <w:sz w:val="28"/>
          <w:szCs w:val="28"/>
        </w:rPr>
        <w:t>Studies</w:t>
      </w:r>
      <w:proofErr w:type="spellEnd"/>
      <w:r w:rsidRPr="003022B1">
        <w:rPr>
          <w:sz w:val="28"/>
          <w:szCs w:val="28"/>
        </w:rPr>
        <w:t xml:space="preserve"> | 5 </w:t>
      </w:r>
      <w:proofErr w:type="spellStart"/>
      <w:r w:rsidRPr="003022B1">
        <w:rPr>
          <w:sz w:val="28"/>
          <w:szCs w:val="28"/>
        </w:rPr>
        <w:t>Technology</w:t>
      </w:r>
      <w:proofErr w:type="spellEnd"/>
      <w:r w:rsidRPr="003022B1">
        <w:rPr>
          <w:sz w:val="28"/>
          <w:szCs w:val="28"/>
        </w:rPr>
        <w:t xml:space="preserve"> </w:t>
      </w:r>
      <w:proofErr w:type="spellStart"/>
      <w:r w:rsidRPr="003022B1">
        <w:rPr>
          <w:sz w:val="28"/>
          <w:szCs w:val="28"/>
        </w:rPr>
        <w:t>Assessments</w:t>
      </w:r>
      <w:proofErr w:type="spellEnd"/>
      <w:r w:rsidRPr="003022B1">
        <w:rPr>
          <w:sz w:val="28"/>
          <w:szCs w:val="28"/>
        </w:rPr>
        <w:t xml:space="preserve"> |21 </w:t>
      </w:r>
      <w:proofErr w:type="spellStart"/>
      <w:r w:rsidRPr="003022B1">
        <w:rPr>
          <w:sz w:val="28"/>
          <w:szCs w:val="28"/>
        </w:rPr>
        <w:t>Economic</w:t>
      </w:r>
      <w:proofErr w:type="spellEnd"/>
      <w:r w:rsidRPr="003022B1">
        <w:rPr>
          <w:sz w:val="28"/>
          <w:szCs w:val="28"/>
        </w:rPr>
        <w:t xml:space="preserve"> </w:t>
      </w:r>
      <w:proofErr w:type="spellStart"/>
      <w:r w:rsidRPr="003022B1">
        <w:rPr>
          <w:sz w:val="28"/>
          <w:szCs w:val="28"/>
        </w:rPr>
        <w:t>Evaluations</w:t>
      </w:r>
      <w:proofErr w:type="spellEnd"/>
      <w:r w:rsidRPr="003022B1">
        <w:rPr>
          <w:sz w:val="28"/>
          <w:szCs w:val="28"/>
        </w:rPr>
        <w:t xml:space="preserve"> | 2 </w:t>
      </w:r>
      <w:proofErr w:type="spellStart"/>
      <w:r w:rsidRPr="003022B1">
        <w:rPr>
          <w:sz w:val="28"/>
          <w:szCs w:val="28"/>
        </w:rPr>
        <w:t>Cochrane</w:t>
      </w:r>
      <w:proofErr w:type="spellEnd"/>
      <w:r w:rsidRPr="003022B1">
        <w:rPr>
          <w:sz w:val="28"/>
          <w:szCs w:val="28"/>
        </w:rPr>
        <w:t xml:space="preserve"> </w:t>
      </w:r>
      <w:proofErr w:type="spellStart"/>
      <w:r w:rsidRPr="003022B1">
        <w:rPr>
          <w:sz w:val="28"/>
          <w:szCs w:val="28"/>
        </w:rPr>
        <w:t>Groups</w:t>
      </w:r>
      <w:proofErr w:type="spellEnd"/>
      <w:r w:rsidRPr="003022B1">
        <w:rPr>
          <w:sz w:val="28"/>
          <w:szCs w:val="28"/>
        </w:rPr>
        <w:t>.</w:t>
      </w:r>
    </w:p>
    <w:p w:rsidR="003022B1" w:rsidRDefault="003022B1" w:rsidP="003022B1">
      <w:pPr>
        <w:spacing w:line="276" w:lineRule="auto"/>
        <w:jc w:val="both"/>
        <w:rPr>
          <w:sz w:val="28"/>
          <w:szCs w:val="28"/>
        </w:rPr>
      </w:pPr>
      <w:proofErr w:type="spellStart"/>
      <w:r w:rsidRPr="003022B1">
        <w:rPr>
          <w:sz w:val="28"/>
          <w:szCs w:val="28"/>
        </w:rPr>
        <w:t>PubMed</w:t>
      </w:r>
      <w:proofErr w:type="spellEnd"/>
      <w:r w:rsidRPr="003022B1">
        <w:rPr>
          <w:sz w:val="28"/>
          <w:szCs w:val="28"/>
        </w:rPr>
        <w:t xml:space="preserve"> con chiave di ricerca “</w:t>
      </w:r>
      <w:proofErr w:type="spellStart"/>
      <w:r w:rsidRPr="003022B1">
        <w:rPr>
          <w:sz w:val="28"/>
          <w:szCs w:val="28"/>
        </w:rPr>
        <w:t>homotoxicology</w:t>
      </w:r>
      <w:proofErr w:type="spellEnd"/>
      <w:r w:rsidRPr="003022B1">
        <w:rPr>
          <w:sz w:val="28"/>
          <w:szCs w:val="28"/>
        </w:rPr>
        <w:t>” riporta 7 lavori, con chiave di ricerca “</w:t>
      </w:r>
      <w:proofErr w:type="spellStart"/>
      <w:r w:rsidRPr="003022B1">
        <w:rPr>
          <w:sz w:val="28"/>
          <w:szCs w:val="28"/>
        </w:rPr>
        <w:t>anthroposophic</w:t>
      </w:r>
      <w:proofErr w:type="spellEnd"/>
      <w:r w:rsidRPr="003022B1">
        <w:rPr>
          <w:sz w:val="28"/>
          <w:szCs w:val="28"/>
        </w:rPr>
        <w:t xml:space="preserve">” 133 lavori in tutto. Il </w:t>
      </w:r>
      <w:proofErr w:type="spellStart"/>
      <w:r w:rsidRPr="003022B1">
        <w:rPr>
          <w:sz w:val="28"/>
          <w:szCs w:val="28"/>
        </w:rPr>
        <w:t>Cochrane</w:t>
      </w:r>
      <w:proofErr w:type="spellEnd"/>
      <w:r w:rsidRPr="003022B1">
        <w:rPr>
          <w:sz w:val="28"/>
          <w:szCs w:val="28"/>
        </w:rPr>
        <w:t xml:space="preserve"> Database con chiave di ricerca “</w:t>
      </w:r>
      <w:proofErr w:type="spellStart"/>
      <w:r w:rsidRPr="003022B1">
        <w:rPr>
          <w:sz w:val="28"/>
          <w:szCs w:val="28"/>
        </w:rPr>
        <w:t>ho</w:t>
      </w:r>
      <w:r w:rsidR="00E32CCA">
        <w:rPr>
          <w:sz w:val="28"/>
          <w:szCs w:val="28"/>
        </w:rPr>
        <w:t>motoxicology</w:t>
      </w:r>
      <w:proofErr w:type="spellEnd"/>
      <w:r w:rsidR="00E32CCA">
        <w:rPr>
          <w:sz w:val="28"/>
          <w:szCs w:val="28"/>
        </w:rPr>
        <w:t>” riporta 1 lavoro.</w:t>
      </w:r>
    </w:p>
    <w:p w:rsidR="003022B1" w:rsidRDefault="003022B1" w:rsidP="003022B1">
      <w:pPr>
        <w:spacing w:line="276" w:lineRule="auto"/>
        <w:jc w:val="both"/>
        <w:rPr>
          <w:sz w:val="28"/>
          <w:szCs w:val="28"/>
        </w:rPr>
      </w:pPr>
      <w:r>
        <w:rPr>
          <w:sz w:val="28"/>
          <w:szCs w:val="28"/>
        </w:rPr>
        <w:t>Nel dettaglio del presente disegno di legge, l'articolo 1</w:t>
      </w:r>
      <w:r w:rsidR="00E77759">
        <w:rPr>
          <w:sz w:val="28"/>
          <w:szCs w:val="28"/>
        </w:rPr>
        <w:t xml:space="preserve"> afferma che viene </w:t>
      </w:r>
      <w:r w:rsidR="00EC70F6">
        <w:rPr>
          <w:sz w:val="28"/>
          <w:szCs w:val="28"/>
        </w:rPr>
        <w:t>disciplinato</w:t>
      </w:r>
      <w:r w:rsidR="00E77759">
        <w:rPr>
          <w:sz w:val="28"/>
          <w:szCs w:val="28"/>
        </w:rPr>
        <w:t xml:space="preserve"> l'esercizio della medicina omeopatica</w:t>
      </w:r>
      <w:r w:rsidR="00E32CCA">
        <w:rPr>
          <w:sz w:val="28"/>
          <w:szCs w:val="28"/>
        </w:rPr>
        <w:t xml:space="preserve"> e delle metodiche ad essa assimilabili, </w:t>
      </w:r>
      <w:r w:rsidR="00EC70F6">
        <w:rPr>
          <w:sz w:val="28"/>
          <w:szCs w:val="28"/>
        </w:rPr>
        <w:t xml:space="preserve"> nell'ottica del riconoscimento del pluralismo nella scienza e della ricerca scientifica.</w:t>
      </w:r>
    </w:p>
    <w:p w:rsidR="00EC70F6" w:rsidRDefault="00EC70F6" w:rsidP="003022B1">
      <w:pPr>
        <w:spacing w:line="276" w:lineRule="auto"/>
        <w:jc w:val="both"/>
        <w:rPr>
          <w:sz w:val="28"/>
          <w:szCs w:val="28"/>
        </w:rPr>
      </w:pPr>
      <w:r>
        <w:rPr>
          <w:sz w:val="28"/>
          <w:szCs w:val="28"/>
        </w:rPr>
        <w:t>L'articolo 2 istituisce appositi registri di esperti in medicina omeopatica presso gli ordini provinciali dei medici, degli odontoiatri, dei farmacisti e dei veterinari.</w:t>
      </w:r>
    </w:p>
    <w:p w:rsidR="00EE03BF" w:rsidRDefault="00EE03BF" w:rsidP="00EE03BF">
      <w:pPr>
        <w:spacing w:line="276" w:lineRule="auto"/>
        <w:jc w:val="both"/>
        <w:rPr>
          <w:sz w:val="28"/>
          <w:szCs w:val="28"/>
        </w:rPr>
      </w:pPr>
      <w:r>
        <w:rPr>
          <w:sz w:val="28"/>
          <w:szCs w:val="28"/>
        </w:rPr>
        <w:t>L'articolo 3 istituisce, presso il Ministero della salute, una Commissione permanente per la disciplina della medicina omeopatica, con funzione consultiva presso il medesimo Ministero e con il compito principale di promuovere la corretta divulgazione delle tematiche sanitarie in materia di medicina omeopatica e le attività di ricerca, anche al fine di riconoscere nuove discipline terapeutiche.</w:t>
      </w:r>
    </w:p>
    <w:p w:rsidR="00EE03BF" w:rsidRDefault="00EE03BF" w:rsidP="00EE03BF">
      <w:pPr>
        <w:spacing w:line="276" w:lineRule="auto"/>
        <w:jc w:val="both"/>
        <w:rPr>
          <w:sz w:val="28"/>
          <w:szCs w:val="28"/>
        </w:rPr>
      </w:pPr>
      <w:r>
        <w:rPr>
          <w:sz w:val="28"/>
          <w:szCs w:val="28"/>
        </w:rPr>
        <w:t>L'articolo 4 prevede la possibilità dell'accreditamento delle associazioni, società scientifiche ed enti privati di formazione ai fini della diffusione della medicina omeopatica.</w:t>
      </w:r>
    </w:p>
    <w:p w:rsidR="00EE03BF" w:rsidRDefault="00EE03BF" w:rsidP="00EE03BF">
      <w:pPr>
        <w:spacing w:line="276" w:lineRule="auto"/>
        <w:jc w:val="both"/>
        <w:rPr>
          <w:sz w:val="28"/>
          <w:szCs w:val="28"/>
        </w:rPr>
      </w:pPr>
      <w:r>
        <w:rPr>
          <w:sz w:val="28"/>
          <w:szCs w:val="28"/>
        </w:rPr>
        <w:t>L'articolo 5 stabilisce che il Ministero dell'istruzione, dell'università e della ricerca istituisca corsi di formazione post laurea al fine del rilascio della qualifica di esperto in medicina omeopatica.</w:t>
      </w:r>
    </w:p>
    <w:p w:rsidR="00EE03BF" w:rsidRDefault="00EE03BF" w:rsidP="00EE03BF">
      <w:pPr>
        <w:spacing w:line="276" w:lineRule="auto"/>
        <w:jc w:val="both"/>
        <w:rPr>
          <w:sz w:val="28"/>
          <w:szCs w:val="28"/>
        </w:rPr>
      </w:pPr>
      <w:r>
        <w:rPr>
          <w:sz w:val="28"/>
          <w:szCs w:val="28"/>
        </w:rPr>
        <w:lastRenderedPageBreak/>
        <w:t>L'articolo 6 prevede la possibilità per lo Stato e le Regioni di procedere all'individuazione di nuove discipline complementari.</w:t>
      </w:r>
    </w:p>
    <w:p w:rsidR="00EE03BF" w:rsidRPr="00E53BA3" w:rsidRDefault="00EE03BF" w:rsidP="00EE03BF">
      <w:pPr>
        <w:spacing w:line="276" w:lineRule="auto"/>
        <w:jc w:val="both"/>
        <w:rPr>
          <w:sz w:val="28"/>
          <w:szCs w:val="28"/>
        </w:rPr>
      </w:pPr>
      <w:r>
        <w:rPr>
          <w:sz w:val="28"/>
          <w:szCs w:val="28"/>
        </w:rPr>
        <w:t>L'articolo 7, infine, reca il principio del consenso informato, ovvero che il paziente che decida di sottoporsi al trattamento omeopatico, sia preventivamente informato dal medico sulla diagnosi, prognosi, scopo e natura del trattamento sanitario proposto, benefici e rischi prospettabili ed eventuali effetti collaterali. Il comma 3 del medesimo articolo prevede che il consenso possa essere sempre revocato, sia pur parzialmente.</w:t>
      </w:r>
    </w:p>
    <w:p w:rsidR="003022B1" w:rsidRPr="003022B1" w:rsidRDefault="003022B1" w:rsidP="00EE03BF">
      <w:pPr>
        <w:spacing w:line="276" w:lineRule="auto"/>
        <w:jc w:val="both"/>
        <w:rPr>
          <w:b/>
          <w:sz w:val="28"/>
          <w:szCs w:val="28"/>
        </w:rPr>
      </w:pPr>
    </w:p>
    <w:p w:rsidR="003022B1" w:rsidRPr="003022B1" w:rsidRDefault="003022B1" w:rsidP="00E8369A">
      <w:pPr>
        <w:tabs>
          <w:tab w:val="left" w:pos="1134"/>
          <w:tab w:val="left" w:pos="5670"/>
          <w:tab w:val="left" w:pos="8931"/>
        </w:tabs>
        <w:autoSpaceDE w:val="0"/>
        <w:autoSpaceDN w:val="0"/>
        <w:adjustRightInd w:val="0"/>
        <w:spacing w:line="276" w:lineRule="auto"/>
        <w:ind w:right="-93"/>
        <w:jc w:val="both"/>
        <w:rPr>
          <w:sz w:val="28"/>
          <w:szCs w:val="28"/>
        </w:rPr>
      </w:pPr>
    </w:p>
    <w:p w:rsidR="00E8369A" w:rsidRPr="003022B1" w:rsidRDefault="00E8369A" w:rsidP="00E8369A">
      <w:pPr>
        <w:tabs>
          <w:tab w:val="left" w:pos="1134"/>
          <w:tab w:val="left" w:pos="5670"/>
          <w:tab w:val="left" w:pos="8931"/>
        </w:tabs>
        <w:autoSpaceDE w:val="0"/>
        <w:autoSpaceDN w:val="0"/>
        <w:adjustRightInd w:val="0"/>
        <w:spacing w:line="276" w:lineRule="auto"/>
        <w:ind w:right="-93"/>
        <w:jc w:val="both"/>
        <w:rPr>
          <w:sz w:val="28"/>
          <w:szCs w:val="28"/>
        </w:rPr>
      </w:pPr>
    </w:p>
    <w:p w:rsidR="00E8369A" w:rsidRPr="00E8369A" w:rsidRDefault="00E8369A" w:rsidP="00E8369A">
      <w:pPr>
        <w:tabs>
          <w:tab w:val="left" w:pos="1134"/>
          <w:tab w:val="left" w:pos="5670"/>
          <w:tab w:val="left" w:pos="8931"/>
        </w:tabs>
        <w:autoSpaceDE w:val="0"/>
        <w:autoSpaceDN w:val="0"/>
        <w:adjustRightInd w:val="0"/>
        <w:spacing w:line="276" w:lineRule="auto"/>
        <w:ind w:right="-93"/>
        <w:jc w:val="both"/>
        <w:rPr>
          <w:sz w:val="28"/>
          <w:szCs w:val="28"/>
        </w:rPr>
      </w:pPr>
    </w:p>
    <w:p w:rsidR="00E8369A" w:rsidRDefault="00E8369A" w:rsidP="00210A8E">
      <w:pPr>
        <w:tabs>
          <w:tab w:val="left" w:pos="1134"/>
          <w:tab w:val="left" w:pos="5670"/>
          <w:tab w:val="left" w:pos="8931"/>
        </w:tabs>
        <w:autoSpaceDE w:val="0"/>
        <w:autoSpaceDN w:val="0"/>
        <w:adjustRightInd w:val="0"/>
        <w:spacing w:line="276" w:lineRule="auto"/>
        <w:ind w:right="-93"/>
        <w:jc w:val="center"/>
        <w:rPr>
          <w:b/>
          <w:sz w:val="28"/>
          <w:szCs w:val="28"/>
        </w:rPr>
      </w:pPr>
    </w:p>
    <w:p w:rsidR="00EE03BF" w:rsidRDefault="00EE03BF" w:rsidP="00210A8E">
      <w:pPr>
        <w:tabs>
          <w:tab w:val="left" w:pos="1134"/>
          <w:tab w:val="left" w:pos="5670"/>
          <w:tab w:val="left" w:pos="8931"/>
        </w:tabs>
        <w:autoSpaceDE w:val="0"/>
        <w:autoSpaceDN w:val="0"/>
        <w:adjustRightInd w:val="0"/>
        <w:spacing w:line="276" w:lineRule="auto"/>
        <w:ind w:right="-93"/>
        <w:jc w:val="center"/>
        <w:rPr>
          <w:b/>
          <w:sz w:val="28"/>
          <w:szCs w:val="28"/>
        </w:rPr>
      </w:pPr>
    </w:p>
    <w:p w:rsidR="00EE03BF" w:rsidRDefault="00EE03BF" w:rsidP="00210A8E">
      <w:pPr>
        <w:tabs>
          <w:tab w:val="left" w:pos="1134"/>
          <w:tab w:val="left" w:pos="5670"/>
          <w:tab w:val="left" w:pos="8931"/>
        </w:tabs>
        <w:autoSpaceDE w:val="0"/>
        <w:autoSpaceDN w:val="0"/>
        <w:adjustRightInd w:val="0"/>
        <w:spacing w:line="276" w:lineRule="auto"/>
        <w:ind w:right="-93"/>
        <w:jc w:val="center"/>
        <w:rPr>
          <w:b/>
          <w:sz w:val="28"/>
          <w:szCs w:val="28"/>
        </w:rPr>
      </w:pPr>
    </w:p>
    <w:p w:rsidR="00EE03BF" w:rsidRDefault="00EE03BF" w:rsidP="00210A8E">
      <w:pPr>
        <w:tabs>
          <w:tab w:val="left" w:pos="1134"/>
          <w:tab w:val="left" w:pos="5670"/>
          <w:tab w:val="left" w:pos="8931"/>
        </w:tabs>
        <w:autoSpaceDE w:val="0"/>
        <w:autoSpaceDN w:val="0"/>
        <w:adjustRightInd w:val="0"/>
        <w:spacing w:line="276" w:lineRule="auto"/>
        <w:ind w:right="-93"/>
        <w:jc w:val="center"/>
        <w:rPr>
          <w:b/>
          <w:sz w:val="28"/>
          <w:szCs w:val="28"/>
        </w:rPr>
      </w:pPr>
    </w:p>
    <w:p w:rsidR="00EE03BF" w:rsidRDefault="00EE03BF" w:rsidP="00210A8E">
      <w:pPr>
        <w:tabs>
          <w:tab w:val="left" w:pos="1134"/>
          <w:tab w:val="left" w:pos="5670"/>
          <w:tab w:val="left" w:pos="8931"/>
        </w:tabs>
        <w:autoSpaceDE w:val="0"/>
        <w:autoSpaceDN w:val="0"/>
        <w:adjustRightInd w:val="0"/>
        <w:spacing w:line="276" w:lineRule="auto"/>
        <w:ind w:right="-93"/>
        <w:jc w:val="center"/>
        <w:rPr>
          <w:b/>
          <w:sz w:val="28"/>
          <w:szCs w:val="28"/>
        </w:rPr>
      </w:pPr>
    </w:p>
    <w:p w:rsidR="00EE03BF" w:rsidRDefault="00EE03BF" w:rsidP="00210A8E">
      <w:pPr>
        <w:tabs>
          <w:tab w:val="left" w:pos="1134"/>
          <w:tab w:val="left" w:pos="5670"/>
          <w:tab w:val="left" w:pos="8931"/>
        </w:tabs>
        <w:autoSpaceDE w:val="0"/>
        <w:autoSpaceDN w:val="0"/>
        <w:adjustRightInd w:val="0"/>
        <w:spacing w:line="276" w:lineRule="auto"/>
        <w:ind w:right="-93"/>
        <w:jc w:val="center"/>
        <w:rPr>
          <w:b/>
          <w:sz w:val="28"/>
          <w:szCs w:val="28"/>
        </w:rPr>
      </w:pPr>
    </w:p>
    <w:p w:rsidR="00EE03BF" w:rsidRDefault="00EE03BF" w:rsidP="00210A8E">
      <w:pPr>
        <w:tabs>
          <w:tab w:val="left" w:pos="1134"/>
          <w:tab w:val="left" w:pos="5670"/>
          <w:tab w:val="left" w:pos="8931"/>
        </w:tabs>
        <w:autoSpaceDE w:val="0"/>
        <w:autoSpaceDN w:val="0"/>
        <w:adjustRightInd w:val="0"/>
        <w:spacing w:line="276" w:lineRule="auto"/>
        <w:ind w:right="-93"/>
        <w:jc w:val="center"/>
        <w:rPr>
          <w:b/>
          <w:sz w:val="28"/>
          <w:szCs w:val="28"/>
        </w:rPr>
      </w:pPr>
    </w:p>
    <w:p w:rsidR="00EE03BF" w:rsidRDefault="00EE03BF" w:rsidP="00210A8E">
      <w:pPr>
        <w:tabs>
          <w:tab w:val="left" w:pos="1134"/>
          <w:tab w:val="left" w:pos="5670"/>
          <w:tab w:val="left" w:pos="8931"/>
        </w:tabs>
        <w:autoSpaceDE w:val="0"/>
        <w:autoSpaceDN w:val="0"/>
        <w:adjustRightInd w:val="0"/>
        <w:spacing w:line="276" w:lineRule="auto"/>
        <w:ind w:right="-93"/>
        <w:jc w:val="center"/>
        <w:rPr>
          <w:b/>
          <w:sz w:val="28"/>
          <w:szCs w:val="28"/>
        </w:rPr>
      </w:pPr>
    </w:p>
    <w:p w:rsidR="00EE03BF" w:rsidRDefault="00EE03BF" w:rsidP="00210A8E">
      <w:pPr>
        <w:tabs>
          <w:tab w:val="left" w:pos="1134"/>
          <w:tab w:val="left" w:pos="5670"/>
          <w:tab w:val="left" w:pos="8931"/>
        </w:tabs>
        <w:autoSpaceDE w:val="0"/>
        <w:autoSpaceDN w:val="0"/>
        <w:adjustRightInd w:val="0"/>
        <w:spacing w:line="276" w:lineRule="auto"/>
        <w:ind w:right="-93"/>
        <w:jc w:val="center"/>
        <w:rPr>
          <w:b/>
          <w:sz w:val="28"/>
          <w:szCs w:val="28"/>
        </w:rPr>
      </w:pPr>
    </w:p>
    <w:p w:rsidR="00EE03BF" w:rsidRDefault="00EE03BF" w:rsidP="00210A8E">
      <w:pPr>
        <w:tabs>
          <w:tab w:val="left" w:pos="1134"/>
          <w:tab w:val="left" w:pos="5670"/>
          <w:tab w:val="left" w:pos="8931"/>
        </w:tabs>
        <w:autoSpaceDE w:val="0"/>
        <w:autoSpaceDN w:val="0"/>
        <w:adjustRightInd w:val="0"/>
        <w:spacing w:line="276" w:lineRule="auto"/>
        <w:ind w:right="-93"/>
        <w:jc w:val="center"/>
        <w:rPr>
          <w:b/>
          <w:sz w:val="28"/>
          <w:szCs w:val="28"/>
        </w:rPr>
      </w:pPr>
    </w:p>
    <w:p w:rsidR="00EE03BF" w:rsidRDefault="00EE03BF" w:rsidP="00210A8E">
      <w:pPr>
        <w:tabs>
          <w:tab w:val="left" w:pos="1134"/>
          <w:tab w:val="left" w:pos="5670"/>
          <w:tab w:val="left" w:pos="8931"/>
        </w:tabs>
        <w:autoSpaceDE w:val="0"/>
        <w:autoSpaceDN w:val="0"/>
        <w:adjustRightInd w:val="0"/>
        <w:spacing w:line="276" w:lineRule="auto"/>
        <w:ind w:right="-93"/>
        <w:jc w:val="center"/>
        <w:rPr>
          <w:b/>
          <w:sz w:val="28"/>
          <w:szCs w:val="28"/>
        </w:rPr>
      </w:pPr>
    </w:p>
    <w:p w:rsidR="00EE03BF" w:rsidRDefault="00EE03BF" w:rsidP="00210A8E">
      <w:pPr>
        <w:tabs>
          <w:tab w:val="left" w:pos="1134"/>
          <w:tab w:val="left" w:pos="5670"/>
          <w:tab w:val="left" w:pos="8931"/>
        </w:tabs>
        <w:autoSpaceDE w:val="0"/>
        <w:autoSpaceDN w:val="0"/>
        <w:adjustRightInd w:val="0"/>
        <w:spacing w:line="276" w:lineRule="auto"/>
        <w:ind w:right="-93"/>
        <w:jc w:val="center"/>
        <w:rPr>
          <w:b/>
          <w:sz w:val="28"/>
          <w:szCs w:val="28"/>
        </w:rPr>
      </w:pPr>
    </w:p>
    <w:p w:rsidR="00EE03BF" w:rsidRDefault="00EE03BF" w:rsidP="00210A8E">
      <w:pPr>
        <w:tabs>
          <w:tab w:val="left" w:pos="1134"/>
          <w:tab w:val="left" w:pos="5670"/>
          <w:tab w:val="left" w:pos="8931"/>
        </w:tabs>
        <w:autoSpaceDE w:val="0"/>
        <w:autoSpaceDN w:val="0"/>
        <w:adjustRightInd w:val="0"/>
        <w:spacing w:line="276" w:lineRule="auto"/>
        <w:ind w:right="-93"/>
        <w:jc w:val="center"/>
        <w:rPr>
          <w:b/>
          <w:sz w:val="28"/>
          <w:szCs w:val="28"/>
        </w:rPr>
      </w:pPr>
    </w:p>
    <w:p w:rsidR="00EE03BF" w:rsidRDefault="00EE03BF" w:rsidP="00210A8E">
      <w:pPr>
        <w:tabs>
          <w:tab w:val="left" w:pos="1134"/>
          <w:tab w:val="left" w:pos="5670"/>
          <w:tab w:val="left" w:pos="8931"/>
        </w:tabs>
        <w:autoSpaceDE w:val="0"/>
        <w:autoSpaceDN w:val="0"/>
        <w:adjustRightInd w:val="0"/>
        <w:spacing w:line="276" w:lineRule="auto"/>
        <w:ind w:right="-93"/>
        <w:jc w:val="center"/>
        <w:rPr>
          <w:b/>
          <w:sz w:val="28"/>
          <w:szCs w:val="28"/>
        </w:rPr>
      </w:pPr>
    </w:p>
    <w:p w:rsidR="00EE03BF" w:rsidRDefault="00EE03BF" w:rsidP="00210A8E">
      <w:pPr>
        <w:tabs>
          <w:tab w:val="left" w:pos="1134"/>
          <w:tab w:val="left" w:pos="5670"/>
          <w:tab w:val="left" w:pos="8931"/>
        </w:tabs>
        <w:autoSpaceDE w:val="0"/>
        <w:autoSpaceDN w:val="0"/>
        <w:adjustRightInd w:val="0"/>
        <w:spacing w:line="276" w:lineRule="auto"/>
        <w:ind w:right="-93"/>
        <w:jc w:val="center"/>
        <w:rPr>
          <w:b/>
          <w:sz w:val="28"/>
          <w:szCs w:val="28"/>
        </w:rPr>
      </w:pPr>
    </w:p>
    <w:p w:rsidR="00EE03BF" w:rsidRDefault="00EE03BF" w:rsidP="00210A8E">
      <w:pPr>
        <w:tabs>
          <w:tab w:val="left" w:pos="1134"/>
          <w:tab w:val="left" w:pos="5670"/>
          <w:tab w:val="left" w:pos="8931"/>
        </w:tabs>
        <w:autoSpaceDE w:val="0"/>
        <w:autoSpaceDN w:val="0"/>
        <w:adjustRightInd w:val="0"/>
        <w:spacing w:line="276" w:lineRule="auto"/>
        <w:ind w:right="-93"/>
        <w:jc w:val="center"/>
        <w:rPr>
          <w:b/>
          <w:sz w:val="28"/>
          <w:szCs w:val="28"/>
        </w:rPr>
      </w:pPr>
    </w:p>
    <w:p w:rsidR="00EE03BF" w:rsidRDefault="00EE03BF" w:rsidP="00210A8E">
      <w:pPr>
        <w:tabs>
          <w:tab w:val="left" w:pos="1134"/>
          <w:tab w:val="left" w:pos="5670"/>
          <w:tab w:val="left" w:pos="8931"/>
        </w:tabs>
        <w:autoSpaceDE w:val="0"/>
        <w:autoSpaceDN w:val="0"/>
        <w:adjustRightInd w:val="0"/>
        <w:spacing w:line="276" w:lineRule="auto"/>
        <w:ind w:right="-93"/>
        <w:jc w:val="center"/>
        <w:rPr>
          <w:b/>
          <w:sz w:val="28"/>
          <w:szCs w:val="28"/>
        </w:rPr>
      </w:pPr>
    </w:p>
    <w:p w:rsidR="00EE03BF" w:rsidRDefault="00EE03BF" w:rsidP="00210A8E">
      <w:pPr>
        <w:tabs>
          <w:tab w:val="left" w:pos="1134"/>
          <w:tab w:val="left" w:pos="5670"/>
          <w:tab w:val="left" w:pos="8931"/>
        </w:tabs>
        <w:autoSpaceDE w:val="0"/>
        <w:autoSpaceDN w:val="0"/>
        <w:adjustRightInd w:val="0"/>
        <w:spacing w:line="276" w:lineRule="auto"/>
        <w:ind w:right="-93"/>
        <w:jc w:val="center"/>
        <w:rPr>
          <w:b/>
          <w:sz w:val="28"/>
          <w:szCs w:val="28"/>
        </w:rPr>
      </w:pPr>
    </w:p>
    <w:p w:rsidR="00EE03BF" w:rsidRDefault="00EE03BF" w:rsidP="00210A8E">
      <w:pPr>
        <w:tabs>
          <w:tab w:val="left" w:pos="1134"/>
          <w:tab w:val="left" w:pos="5670"/>
          <w:tab w:val="left" w:pos="8931"/>
        </w:tabs>
        <w:autoSpaceDE w:val="0"/>
        <w:autoSpaceDN w:val="0"/>
        <w:adjustRightInd w:val="0"/>
        <w:spacing w:line="276" w:lineRule="auto"/>
        <w:ind w:right="-93"/>
        <w:jc w:val="center"/>
        <w:rPr>
          <w:b/>
          <w:sz w:val="28"/>
          <w:szCs w:val="28"/>
        </w:rPr>
      </w:pPr>
    </w:p>
    <w:p w:rsidR="00EE03BF" w:rsidRDefault="00EE03BF" w:rsidP="00210A8E">
      <w:pPr>
        <w:tabs>
          <w:tab w:val="left" w:pos="1134"/>
          <w:tab w:val="left" w:pos="5670"/>
          <w:tab w:val="left" w:pos="8931"/>
        </w:tabs>
        <w:autoSpaceDE w:val="0"/>
        <w:autoSpaceDN w:val="0"/>
        <w:adjustRightInd w:val="0"/>
        <w:spacing w:line="276" w:lineRule="auto"/>
        <w:ind w:right="-93"/>
        <w:jc w:val="center"/>
        <w:rPr>
          <w:b/>
          <w:sz w:val="28"/>
          <w:szCs w:val="28"/>
        </w:rPr>
      </w:pPr>
    </w:p>
    <w:p w:rsidR="00EE03BF" w:rsidRDefault="00EE03BF" w:rsidP="00210A8E">
      <w:pPr>
        <w:tabs>
          <w:tab w:val="left" w:pos="1134"/>
          <w:tab w:val="left" w:pos="5670"/>
          <w:tab w:val="left" w:pos="8931"/>
        </w:tabs>
        <w:autoSpaceDE w:val="0"/>
        <w:autoSpaceDN w:val="0"/>
        <w:adjustRightInd w:val="0"/>
        <w:spacing w:line="276" w:lineRule="auto"/>
        <w:ind w:right="-93"/>
        <w:jc w:val="center"/>
        <w:rPr>
          <w:b/>
          <w:sz w:val="28"/>
          <w:szCs w:val="28"/>
        </w:rPr>
      </w:pPr>
    </w:p>
    <w:p w:rsidR="00EE03BF" w:rsidRDefault="00EE03BF" w:rsidP="00210A8E">
      <w:pPr>
        <w:tabs>
          <w:tab w:val="left" w:pos="1134"/>
          <w:tab w:val="left" w:pos="5670"/>
          <w:tab w:val="left" w:pos="8931"/>
        </w:tabs>
        <w:autoSpaceDE w:val="0"/>
        <w:autoSpaceDN w:val="0"/>
        <w:adjustRightInd w:val="0"/>
        <w:spacing w:line="276" w:lineRule="auto"/>
        <w:ind w:right="-93"/>
        <w:jc w:val="center"/>
        <w:rPr>
          <w:b/>
          <w:sz w:val="28"/>
          <w:szCs w:val="28"/>
        </w:rPr>
      </w:pPr>
    </w:p>
    <w:p w:rsidR="00CC13C3" w:rsidRDefault="00CC13C3" w:rsidP="00210A8E">
      <w:pPr>
        <w:tabs>
          <w:tab w:val="left" w:pos="1134"/>
          <w:tab w:val="left" w:pos="5670"/>
          <w:tab w:val="left" w:pos="8931"/>
        </w:tabs>
        <w:autoSpaceDE w:val="0"/>
        <w:autoSpaceDN w:val="0"/>
        <w:adjustRightInd w:val="0"/>
        <w:spacing w:line="276" w:lineRule="auto"/>
        <w:ind w:right="-93"/>
        <w:jc w:val="center"/>
        <w:rPr>
          <w:b/>
          <w:sz w:val="28"/>
          <w:szCs w:val="28"/>
        </w:rPr>
      </w:pPr>
    </w:p>
    <w:p w:rsidR="00CC13C3" w:rsidRDefault="00CC13C3" w:rsidP="00210A8E">
      <w:pPr>
        <w:tabs>
          <w:tab w:val="left" w:pos="1134"/>
          <w:tab w:val="left" w:pos="5670"/>
          <w:tab w:val="left" w:pos="8931"/>
        </w:tabs>
        <w:autoSpaceDE w:val="0"/>
        <w:autoSpaceDN w:val="0"/>
        <w:adjustRightInd w:val="0"/>
        <w:spacing w:line="276" w:lineRule="auto"/>
        <w:ind w:right="-93"/>
        <w:jc w:val="center"/>
        <w:rPr>
          <w:b/>
          <w:sz w:val="28"/>
          <w:szCs w:val="28"/>
        </w:rPr>
      </w:pPr>
    </w:p>
    <w:p w:rsidR="00CC13C3" w:rsidRDefault="00CC13C3" w:rsidP="00210A8E">
      <w:pPr>
        <w:tabs>
          <w:tab w:val="left" w:pos="1134"/>
          <w:tab w:val="left" w:pos="5670"/>
          <w:tab w:val="left" w:pos="8931"/>
        </w:tabs>
        <w:autoSpaceDE w:val="0"/>
        <w:autoSpaceDN w:val="0"/>
        <w:adjustRightInd w:val="0"/>
        <w:spacing w:line="276" w:lineRule="auto"/>
        <w:ind w:right="-93"/>
        <w:jc w:val="center"/>
        <w:rPr>
          <w:b/>
          <w:sz w:val="28"/>
          <w:szCs w:val="28"/>
        </w:rPr>
      </w:pPr>
    </w:p>
    <w:p w:rsidR="00210A8E" w:rsidRDefault="00210A8E" w:rsidP="00210A8E">
      <w:pPr>
        <w:tabs>
          <w:tab w:val="left" w:pos="1134"/>
          <w:tab w:val="left" w:pos="5670"/>
          <w:tab w:val="left" w:pos="8931"/>
        </w:tabs>
        <w:autoSpaceDE w:val="0"/>
        <w:autoSpaceDN w:val="0"/>
        <w:adjustRightInd w:val="0"/>
        <w:spacing w:line="276" w:lineRule="auto"/>
        <w:ind w:right="-93"/>
        <w:jc w:val="center"/>
        <w:rPr>
          <w:b/>
          <w:sz w:val="28"/>
          <w:szCs w:val="28"/>
        </w:rPr>
      </w:pPr>
      <w:r>
        <w:rPr>
          <w:b/>
          <w:sz w:val="28"/>
          <w:szCs w:val="28"/>
        </w:rPr>
        <w:lastRenderedPageBreak/>
        <w:t>DISEGNO DI LEGGE</w:t>
      </w:r>
    </w:p>
    <w:p w:rsidR="00210A8E" w:rsidRPr="004518DB" w:rsidRDefault="00210A8E" w:rsidP="00210A8E">
      <w:pPr>
        <w:tabs>
          <w:tab w:val="left" w:pos="1134"/>
          <w:tab w:val="left" w:pos="1416"/>
          <w:tab w:val="left" w:pos="2124"/>
          <w:tab w:val="left" w:pos="2832"/>
          <w:tab w:val="left" w:pos="3540"/>
          <w:tab w:val="left" w:pos="4248"/>
          <w:tab w:val="left" w:pos="4956"/>
        </w:tabs>
        <w:autoSpaceDE w:val="0"/>
        <w:autoSpaceDN w:val="0"/>
        <w:adjustRightInd w:val="0"/>
        <w:spacing w:line="276" w:lineRule="auto"/>
        <w:ind w:right="-93"/>
        <w:rPr>
          <w:b/>
          <w:i/>
        </w:rPr>
      </w:pPr>
      <w:r>
        <w:rPr>
          <w:b/>
          <w:i/>
        </w:rPr>
        <w:tab/>
      </w:r>
      <w:r>
        <w:rPr>
          <w:b/>
          <w:i/>
        </w:rPr>
        <w:tab/>
      </w:r>
      <w:r>
        <w:rPr>
          <w:b/>
          <w:i/>
        </w:rPr>
        <w:tab/>
      </w:r>
      <w:r>
        <w:rPr>
          <w:b/>
          <w:i/>
        </w:rPr>
        <w:tab/>
      </w:r>
      <w:r>
        <w:rPr>
          <w:b/>
          <w:i/>
        </w:rPr>
        <w:tab/>
      </w:r>
      <w:r>
        <w:rPr>
          <w:b/>
          <w:i/>
        </w:rPr>
        <w:tab/>
      </w:r>
      <w:r>
        <w:rPr>
          <w:b/>
          <w:i/>
        </w:rPr>
        <w:tab/>
      </w:r>
      <w:r>
        <w:rPr>
          <w:b/>
          <w:i/>
        </w:rPr>
        <w:tab/>
      </w:r>
    </w:p>
    <w:p w:rsidR="00210A8E" w:rsidRPr="007E7170" w:rsidRDefault="00210A8E" w:rsidP="00210A8E">
      <w:pPr>
        <w:tabs>
          <w:tab w:val="left" w:pos="1134"/>
          <w:tab w:val="left" w:pos="5670"/>
          <w:tab w:val="left" w:pos="8931"/>
        </w:tabs>
        <w:autoSpaceDE w:val="0"/>
        <w:autoSpaceDN w:val="0"/>
        <w:adjustRightInd w:val="0"/>
        <w:spacing w:line="276" w:lineRule="auto"/>
        <w:ind w:right="-93"/>
        <w:jc w:val="center"/>
        <w:rPr>
          <w:b/>
          <w:sz w:val="28"/>
          <w:szCs w:val="28"/>
        </w:rPr>
      </w:pPr>
      <w:r w:rsidRPr="007E7170">
        <w:rPr>
          <w:b/>
          <w:sz w:val="28"/>
          <w:szCs w:val="28"/>
        </w:rPr>
        <w:t>Art. 1</w:t>
      </w:r>
    </w:p>
    <w:p w:rsidR="00210A8E" w:rsidRPr="007E7170" w:rsidRDefault="00210A8E" w:rsidP="00210A8E">
      <w:pPr>
        <w:tabs>
          <w:tab w:val="left" w:pos="1134"/>
          <w:tab w:val="left" w:pos="5670"/>
          <w:tab w:val="left" w:pos="8931"/>
        </w:tabs>
        <w:autoSpaceDE w:val="0"/>
        <w:autoSpaceDN w:val="0"/>
        <w:adjustRightInd w:val="0"/>
        <w:spacing w:line="276" w:lineRule="auto"/>
        <w:ind w:right="-93"/>
        <w:jc w:val="center"/>
        <w:rPr>
          <w:b/>
          <w:sz w:val="28"/>
          <w:szCs w:val="28"/>
        </w:rPr>
      </w:pPr>
    </w:p>
    <w:p w:rsidR="00210A8E" w:rsidRPr="007E7170" w:rsidRDefault="00210A8E" w:rsidP="00210A8E">
      <w:pPr>
        <w:tabs>
          <w:tab w:val="left" w:pos="1134"/>
          <w:tab w:val="left" w:pos="5670"/>
          <w:tab w:val="left" w:pos="8931"/>
        </w:tabs>
        <w:autoSpaceDE w:val="0"/>
        <w:autoSpaceDN w:val="0"/>
        <w:adjustRightInd w:val="0"/>
        <w:spacing w:line="276" w:lineRule="auto"/>
        <w:ind w:right="-93"/>
        <w:jc w:val="center"/>
        <w:rPr>
          <w:sz w:val="28"/>
          <w:szCs w:val="28"/>
        </w:rPr>
      </w:pPr>
      <w:r w:rsidRPr="007E7170">
        <w:rPr>
          <w:sz w:val="28"/>
          <w:szCs w:val="28"/>
        </w:rPr>
        <w:t>(Finalità ed oggetto)</w:t>
      </w:r>
    </w:p>
    <w:p w:rsidR="00210A8E" w:rsidRPr="007E7170" w:rsidRDefault="00210A8E" w:rsidP="00210A8E">
      <w:pPr>
        <w:tabs>
          <w:tab w:val="left" w:pos="1134"/>
          <w:tab w:val="left" w:pos="5670"/>
          <w:tab w:val="left" w:pos="8931"/>
        </w:tabs>
        <w:autoSpaceDE w:val="0"/>
        <w:autoSpaceDN w:val="0"/>
        <w:adjustRightInd w:val="0"/>
        <w:spacing w:line="276" w:lineRule="auto"/>
        <w:ind w:right="-93"/>
        <w:jc w:val="center"/>
        <w:rPr>
          <w:i/>
          <w:sz w:val="28"/>
          <w:szCs w:val="28"/>
        </w:rPr>
      </w:pPr>
    </w:p>
    <w:p w:rsidR="00210A8E" w:rsidRPr="007E7170" w:rsidRDefault="00210A8E" w:rsidP="00210A8E">
      <w:pPr>
        <w:numPr>
          <w:ilvl w:val="0"/>
          <w:numId w:val="5"/>
        </w:numPr>
        <w:tabs>
          <w:tab w:val="left" w:pos="709"/>
          <w:tab w:val="left" w:pos="5670"/>
          <w:tab w:val="left" w:pos="8931"/>
        </w:tabs>
        <w:autoSpaceDE w:val="0"/>
        <w:autoSpaceDN w:val="0"/>
        <w:adjustRightInd w:val="0"/>
        <w:spacing w:line="276" w:lineRule="auto"/>
        <w:ind w:right="-93"/>
        <w:jc w:val="both"/>
        <w:rPr>
          <w:sz w:val="28"/>
          <w:szCs w:val="28"/>
        </w:rPr>
      </w:pPr>
      <w:r w:rsidRPr="007E7170">
        <w:rPr>
          <w:sz w:val="28"/>
          <w:szCs w:val="28"/>
        </w:rPr>
        <w:t>La presente legge, nel rispetto degli articoli 32 e 33 della Costituzione:</w:t>
      </w:r>
    </w:p>
    <w:p w:rsidR="00210A8E" w:rsidRPr="007E7170" w:rsidRDefault="00210A8E" w:rsidP="00210A8E">
      <w:pPr>
        <w:tabs>
          <w:tab w:val="left" w:pos="1134"/>
          <w:tab w:val="left" w:pos="5670"/>
          <w:tab w:val="left" w:pos="8931"/>
        </w:tabs>
        <w:autoSpaceDE w:val="0"/>
        <w:autoSpaceDN w:val="0"/>
        <w:adjustRightInd w:val="0"/>
        <w:spacing w:line="276" w:lineRule="auto"/>
        <w:ind w:left="360" w:right="-93"/>
        <w:jc w:val="both"/>
        <w:rPr>
          <w:sz w:val="28"/>
          <w:szCs w:val="28"/>
        </w:rPr>
      </w:pPr>
    </w:p>
    <w:p w:rsidR="00210A8E" w:rsidRPr="007E7170" w:rsidRDefault="00210A8E" w:rsidP="00210A8E">
      <w:pPr>
        <w:numPr>
          <w:ilvl w:val="0"/>
          <w:numId w:val="4"/>
        </w:numPr>
        <w:tabs>
          <w:tab w:val="left" w:pos="709"/>
          <w:tab w:val="left" w:pos="5670"/>
          <w:tab w:val="left" w:pos="8931"/>
        </w:tabs>
        <w:autoSpaceDE w:val="0"/>
        <w:autoSpaceDN w:val="0"/>
        <w:adjustRightInd w:val="0"/>
        <w:spacing w:line="276" w:lineRule="auto"/>
        <w:ind w:right="-93"/>
        <w:jc w:val="both"/>
        <w:rPr>
          <w:sz w:val="28"/>
          <w:szCs w:val="28"/>
        </w:rPr>
      </w:pPr>
      <w:r w:rsidRPr="007E7170">
        <w:rPr>
          <w:sz w:val="28"/>
          <w:szCs w:val="28"/>
        </w:rPr>
        <w:t>riconosce il pluralismo nella scienza e la ricerca scientifica come fattori essenziali per la</w:t>
      </w:r>
      <w:r w:rsidR="00E77759">
        <w:rPr>
          <w:sz w:val="28"/>
          <w:szCs w:val="28"/>
        </w:rPr>
        <w:t xml:space="preserve"> salvaguardia della salute dell'</w:t>
      </w:r>
      <w:r w:rsidRPr="007E7170">
        <w:rPr>
          <w:sz w:val="28"/>
          <w:szCs w:val="28"/>
        </w:rPr>
        <w:t>individuo;</w:t>
      </w:r>
    </w:p>
    <w:p w:rsidR="00210A8E" w:rsidRPr="007E7170" w:rsidRDefault="00210A8E" w:rsidP="00210A8E">
      <w:pPr>
        <w:numPr>
          <w:ilvl w:val="0"/>
          <w:numId w:val="4"/>
        </w:numPr>
        <w:tabs>
          <w:tab w:val="left" w:pos="709"/>
          <w:tab w:val="left" w:pos="5670"/>
          <w:tab w:val="left" w:pos="8931"/>
        </w:tabs>
        <w:autoSpaceDE w:val="0"/>
        <w:autoSpaceDN w:val="0"/>
        <w:adjustRightInd w:val="0"/>
        <w:spacing w:line="276" w:lineRule="auto"/>
        <w:ind w:right="-93"/>
        <w:jc w:val="both"/>
        <w:rPr>
          <w:sz w:val="28"/>
          <w:szCs w:val="28"/>
        </w:rPr>
      </w:pPr>
      <w:r w:rsidRPr="007E7170">
        <w:rPr>
          <w:sz w:val="28"/>
          <w:szCs w:val="28"/>
        </w:rPr>
        <w:t>tutela la libertà di scelta terapeutica del singolo e la libertà di cura da parte dei medici e degli altri professionisti di cui alla presente legge, all'interno di un rapporto consensuale ed informato con il paziente;</w:t>
      </w:r>
    </w:p>
    <w:p w:rsidR="00210A8E" w:rsidRPr="007E7170" w:rsidRDefault="007E7170" w:rsidP="00210A8E">
      <w:pPr>
        <w:numPr>
          <w:ilvl w:val="0"/>
          <w:numId w:val="4"/>
        </w:numPr>
        <w:tabs>
          <w:tab w:val="left" w:pos="709"/>
          <w:tab w:val="left" w:pos="5670"/>
          <w:tab w:val="left" w:pos="8931"/>
        </w:tabs>
        <w:autoSpaceDE w:val="0"/>
        <w:autoSpaceDN w:val="0"/>
        <w:adjustRightInd w:val="0"/>
        <w:spacing w:line="276" w:lineRule="auto"/>
        <w:ind w:right="-93"/>
        <w:jc w:val="both"/>
        <w:rPr>
          <w:sz w:val="28"/>
          <w:szCs w:val="28"/>
        </w:rPr>
      </w:pPr>
      <w:r w:rsidRPr="007E7170">
        <w:rPr>
          <w:sz w:val="28"/>
          <w:szCs w:val="28"/>
        </w:rPr>
        <w:t>riconosce l'</w:t>
      </w:r>
      <w:r w:rsidR="00210A8E" w:rsidRPr="007E7170">
        <w:rPr>
          <w:sz w:val="28"/>
          <w:szCs w:val="28"/>
        </w:rPr>
        <w:t>esercizio della medicina omeopatica</w:t>
      </w:r>
      <w:r w:rsidR="00161B06">
        <w:rPr>
          <w:sz w:val="28"/>
          <w:szCs w:val="28"/>
        </w:rPr>
        <w:t xml:space="preserve"> e delle metodiche ad essa assimilabili</w:t>
      </w:r>
      <w:r w:rsidR="00210A8E" w:rsidRPr="007E7170">
        <w:rPr>
          <w:sz w:val="28"/>
          <w:szCs w:val="28"/>
        </w:rPr>
        <w:t>,</w:t>
      </w:r>
      <w:r w:rsidR="00210A8E" w:rsidRPr="00E7530E">
        <w:rPr>
          <w:sz w:val="28"/>
          <w:szCs w:val="28"/>
        </w:rPr>
        <w:t xml:space="preserve"> </w:t>
      </w:r>
      <w:r w:rsidR="00651A11" w:rsidRPr="00E7530E">
        <w:rPr>
          <w:sz w:val="28"/>
          <w:szCs w:val="28"/>
        </w:rPr>
        <w:t>esclusivamente</w:t>
      </w:r>
      <w:r w:rsidR="00651A11">
        <w:rPr>
          <w:sz w:val="28"/>
          <w:szCs w:val="28"/>
        </w:rPr>
        <w:t xml:space="preserve"> </w:t>
      </w:r>
      <w:r w:rsidR="00210A8E" w:rsidRPr="007E7170">
        <w:rPr>
          <w:sz w:val="28"/>
          <w:szCs w:val="28"/>
        </w:rPr>
        <w:t>da parte di laureati in medicina e chirurgia, di laureati in odontoiatria, di laureati in veterinaria e di laureati in farmacia, cia</w:t>
      </w:r>
      <w:r w:rsidRPr="007E7170">
        <w:rPr>
          <w:sz w:val="28"/>
          <w:szCs w:val="28"/>
        </w:rPr>
        <w:t>scuno per la propria competenza, previo il consenso informato del cittadino di cui all'articolo 7 della presente legge.</w:t>
      </w:r>
    </w:p>
    <w:p w:rsidR="00210A8E" w:rsidRDefault="00210A8E" w:rsidP="00210A8E">
      <w:pPr>
        <w:tabs>
          <w:tab w:val="left" w:pos="1134"/>
          <w:tab w:val="left" w:pos="5670"/>
          <w:tab w:val="left" w:pos="8931"/>
        </w:tabs>
        <w:autoSpaceDE w:val="0"/>
        <w:autoSpaceDN w:val="0"/>
        <w:adjustRightInd w:val="0"/>
        <w:spacing w:line="276" w:lineRule="auto"/>
        <w:ind w:right="-93"/>
        <w:jc w:val="both"/>
        <w:rPr>
          <w:sz w:val="28"/>
          <w:szCs w:val="28"/>
        </w:rPr>
      </w:pPr>
    </w:p>
    <w:p w:rsidR="00ED26C7" w:rsidRDefault="00ED26C7" w:rsidP="00210A8E">
      <w:pPr>
        <w:tabs>
          <w:tab w:val="left" w:pos="1134"/>
          <w:tab w:val="left" w:pos="5670"/>
          <w:tab w:val="left" w:pos="8931"/>
        </w:tabs>
        <w:autoSpaceDE w:val="0"/>
        <w:autoSpaceDN w:val="0"/>
        <w:adjustRightInd w:val="0"/>
        <w:spacing w:line="276" w:lineRule="auto"/>
        <w:ind w:right="-93"/>
        <w:jc w:val="both"/>
        <w:rPr>
          <w:sz w:val="28"/>
          <w:szCs w:val="28"/>
        </w:rPr>
      </w:pPr>
    </w:p>
    <w:p w:rsidR="00ED26C7" w:rsidRPr="007E7170" w:rsidRDefault="00ED26C7" w:rsidP="00210A8E">
      <w:pPr>
        <w:tabs>
          <w:tab w:val="left" w:pos="1134"/>
          <w:tab w:val="left" w:pos="5670"/>
          <w:tab w:val="left" w:pos="8931"/>
        </w:tabs>
        <w:autoSpaceDE w:val="0"/>
        <w:autoSpaceDN w:val="0"/>
        <w:adjustRightInd w:val="0"/>
        <w:spacing w:line="276" w:lineRule="auto"/>
        <w:ind w:right="-93"/>
        <w:jc w:val="both"/>
        <w:rPr>
          <w:sz w:val="28"/>
          <w:szCs w:val="28"/>
        </w:rPr>
      </w:pPr>
    </w:p>
    <w:p w:rsidR="00210A8E" w:rsidRPr="007E7170" w:rsidRDefault="00210A8E" w:rsidP="00210A8E">
      <w:pPr>
        <w:tabs>
          <w:tab w:val="left" w:pos="1134"/>
          <w:tab w:val="left" w:pos="5670"/>
          <w:tab w:val="left" w:pos="8931"/>
        </w:tabs>
        <w:autoSpaceDE w:val="0"/>
        <w:autoSpaceDN w:val="0"/>
        <w:adjustRightInd w:val="0"/>
        <w:spacing w:line="276" w:lineRule="auto"/>
        <w:ind w:right="-93"/>
        <w:jc w:val="center"/>
        <w:rPr>
          <w:b/>
          <w:sz w:val="28"/>
          <w:szCs w:val="28"/>
        </w:rPr>
      </w:pPr>
      <w:r w:rsidRPr="007E7170">
        <w:rPr>
          <w:b/>
          <w:sz w:val="28"/>
          <w:szCs w:val="28"/>
        </w:rPr>
        <w:t>Art. 2</w:t>
      </w:r>
    </w:p>
    <w:p w:rsidR="00210A8E" w:rsidRPr="007E7170" w:rsidRDefault="00210A8E" w:rsidP="00210A8E">
      <w:pPr>
        <w:tabs>
          <w:tab w:val="left" w:pos="1134"/>
          <w:tab w:val="left" w:pos="5670"/>
          <w:tab w:val="left" w:pos="8931"/>
        </w:tabs>
        <w:autoSpaceDE w:val="0"/>
        <w:autoSpaceDN w:val="0"/>
        <w:adjustRightInd w:val="0"/>
        <w:spacing w:line="276" w:lineRule="auto"/>
        <w:ind w:right="-93"/>
        <w:jc w:val="center"/>
        <w:rPr>
          <w:sz w:val="28"/>
          <w:szCs w:val="28"/>
        </w:rPr>
      </w:pPr>
    </w:p>
    <w:p w:rsidR="00210A8E" w:rsidRPr="007E7170" w:rsidRDefault="00210A8E" w:rsidP="00210A8E">
      <w:pPr>
        <w:tabs>
          <w:tab w:val="left" w:pos="1134"/>
          <w:tab w:val="left" w:pos="5670"/>
          <w:tab w:val="left" w:pos="8931"/>
        </w:tabs>
        <w:autoSpaceDE w:val="0"/>
        <w:autoSpaceDN w:val="0"/>
        <w:adjustRightInd w:val="0"/>
        <w:spacing w:line="276" w:lineRule="auto"/>
        <w:ind w:right="-93"/>
        <w:jc w:val="center"/>
        <w:rPr>
          <w:sz w:val="28"/>
          <w:szCs w:val="28"/>
        </w:rPr>
      </w:pPr>
      <w:r w:rsidRPr="007E7170">
        <w:rPr>
          <w:sz w:val="28"/>
          <w:szCs w:val="28"/>
        </w:rPr>
        <w:t>(Istituzione dei registri per professionisti esperti)</w:t>
      </w:r>
    </w:p>
    <w:p w:rsidR="00210A8E" w:rsidRPr="007E7170" w:rsidRDefault="00210A8E" w:rsidP="00210A8E">
      <w:pPr>
        <w:tabs>
          <w:tab w:val="left" w:pos="1134"/>
          <w:tab w:val="left" w:pos="5670"/>
          <w:tab w:val="left" w:pos="8931"/>
        </w:tabs>
        <w:autoSpaceDE w:val="0"/>
        <w:autoSpaceDN w:val="0"/>
        <w:adjustRightInd w:val="0"/>
        <w:spacing w:line="276" w:lineRule="auto"/>
        <w:ind w:right="-93"/>
        <w:jc w:val="both"/>
        <w:rPr>
          <w:sz w:val="28"/>
          <w:szCs w:val="28"/>
        </w:rPr>
      </w:pPr>
    </w:p>
    <w:p w:rsidR="00210A8E" w:rsidRPr="007E7170" w:rsidRDefault="00210A8E" w:rsidP="00210A8E">
      <w:pPr>
        <w:tabs>
          <w:tab w:val="left" w:pos="0"/>
          <w:tab w:val="left" w:pos="5670"/>
          <w:tab w:val="left" w:pos="8931"/>
        </w:tabs>
        <w:autoSpaceDE w:val="0"/>
        <w:autoSpaceDN w:val="0"/>
        <w:adjustRightInd w:val="0"/>
        <w:spacing w:line="276" w:lineRule="auto"/>
        <w:ind w:right="-93"/>
        <w:jc w:val="both"/>
        <w:rPr>
          <w:sz w:val="28"/>
          <w:szCs w:val="28"/>
        </w:rPr>
      </w:pPr>
    </w:p>
    <w:p w:rsidR="00210A8E" w:rsidRPr="007E7170" w:rsidRDefault="00210A8E" w:rsidP="00210A8E">
      <w:pPr>
        <w:numPr>
          <w:ilvl w:val="0"/>
          <w:numId w:val="6"/>
        </w:numPr>
        <w:tabs>
          <w:tab w:val="left" w:pos="0"/>
          <w:tab w:val="left" w:pos="709"/>
          <w:tab w:val="left" w:pos="8931"/>
        </w:tabs>
        <w:autoSpaceDE w:val="0"/>
        <w:autoSpaceDN w:val="0"/>
        <w:adjustRightInd w:val="0"/>
        <w:spacing w:line="276" w:lineRule="auto"/>
        <w:ind w:right="-93"/>
        <w:jc w:val="both"/>
        <w:rPr>
          <w:sz w:val="28"/>
          <w:szCs w:val="28"/>
        </w:rPr>
      </w:pPr>
      <w:r w:rsidRPr="007E7170">
        <w:rPr>
          <w:sz w:val="28"/>
          <w:szCs w:val="28"/>
        </w:rPr>
        <w:t>Presso gli Ordini</w:t>
      </w:r>
      <w:r w:rsidR="008E3BD4">
        <w:rPr>
          <w:sz w:val="28"/>
          <w:szCs w:val="28"/>
        </w:rPr>
        <w:t xml:space="preserve"> </w:t>
      </w:r>
      <w:r w:rsidR="008E3BD4" w:rsidRPr="005E0359">
        <w:rPr>
          <w:sz w:val="28"/>
          <w:szCs w:val="28"/>
        </w:rPr>
        <w:t>provinciali</w:t>
      </w:r>
      <w:r w:rsidRPr="005E0359">
        <w:rPr>
          <w:sz w:val="28"/>
          <w:szCs w:val="28"/>
        </w:rPr>
        <w:t xml:space="preserve"> </w:t>
      </w:r>
      <w:r w:rsidRPr="007E7170">
        <w:rPr>
          <w:sz w:val="28"/>
          <w:szCs w:val="28"/>
        </w:rPr>
        <w:t>dei medici chirurghi ed odontoiatri, dei veterinari e dei farmacisti sono istituiti appositi registri dei professionisti esperti in medicina omeopatica, che siano in possesso di specifici diplomi di formazione post laurea, secondo quanto previsto all'articolo 5 della presente legge.</w:t>
      </w:r>
    </w:p>
    <w:p w:rsidR="00210A8E" w:rsidRPr="007E7170" w:rsidRDefault="00210A8E" w:rsidP="00210A8E">
      <w:pPr>
        <w:numPr>
          <w:ilvl w:val="0"/>
          <w:numId w:val="6"/>
        </w:numPr>
        <w:tabs>
          <w:tab w:val="left" w:pos="0"/>
          <w:tab w:val="left" w:pos="709"/>
          <w:tab w:val="left" w:pos="8931"/>
        </w:tabs>
        <w:autoSpaceDE w:val="0"/>
        <w:autoSpaceDN w:val="0"/>
        <w:adjustRightInd w:val="0"/>
        <w:spacing w:line="276" w:lineRule="auto"/>
        <w:ind w:right="-93"/>
        <w:jc w:val="both"/>
        <w:rPr>
          <w:sz w:val="28"/>
          <w:szCs w:val="28"/>
        </w:rPr>
      </w:pPr>
      <w:r w:rsidRPr="007E7170">
        <w:rPr>
          <w:sz w:val="28"/>
          <w:szCs w:val="28"/>
        </w:rPr>
        <w:t>Ai professionisti esperti nella disciplina di cui all'articolo 1, comma 1, lettera c), è consentito definire pubblicamente la propria qualificazione professionale, nel rispetto delle disposizioni di cui all'articolo 2 del decreto legge 4 luglio 2006, n. 223 convertito, con modificazioni, dalla legge 4 agosto 2006, n. 248.</w:t>
      </w:r>
    </w:p>
    <w:p w:rsidR="00210A8E" w:rsidRPr="007E7170" w:rsidRDefault="00210A8E" w:rsidP="00210A8E">
      <w:pPr>
        <w:tabs>
          <w:tab w:val="left" w:pos="1134"/>
          <w:tab w:val="left" w:pos="5670"/>
          <w:tab w:val="left" w:pos="8931"/>
        </w:tabs>
        <w:autoSpaceDE w:val="0"/>
        <w:autoSpaceDN w:val="0"/>
        <w:adjustRightInd w:val="0"/>
        <w:spacing w:line="276" w:lineRule="auto"/>
        <w:ind w:left="-3268" w:right="-93"/>
        <w:jc w:val="both"/>
        <w:rPr>
          <w:sz w:val="28"/>
          <w:szCs w:val="28"/>
        </w:rPr>
      </w:pPr>
    </w:p>
    <w:p w:rsidR="00210A8E" w:rsidRPr="007E7170" w:rsidRDefault="00210A8E" w:rsidP="00210A8E">
      <w:pPr>
        <w:tabs>
          <w:tab w:val="left" w:pos="1134"/>
          <w:tab w:val="left" w:pos="5670"/>
          <w:tab w:val="left" w:pos="8931"/>
        </w:tabs>
        <w:autoSpaceDE w:val="0"/>
        <w:autoSpaceDN w:val="0"/>
        <w:adjustRightInd w:val="0"/>
        <w:spacing w:line="276" w:lineRule="auto"/>
        <w:ind w:right="-93" w:firstLine="284"/>
        <w:jc w:val="both"/>
        <w:rPr>
          <w:sz w:val="28"/>
          <w:szCs w:val="28"/>
        </w:rPr>
      </w:pPr>
    </w:p>
    <w:p w:rsidR="00210A8E" w:rsidRPr="007E7170" w:rsidRDefault="00210A8E" w:rsidP="00210A8E">
      <w:pPr>
        <w:tabs>
          <w:tab w:val="left" w:pos="1134"/>
          <w:tab w:val="left" w:pos="5670"/>
          <w:tab w:val="left" w:pos="8931"/>
        </w:tabs>
        <w:autoSpaceDE w:val="0"/>
        <w:autoSpaceDN w:val="0"/>
        <w:adjustRightInd w:val="0"/>
        <w:spacing w:line="276" w:lineRule="auto"/>
        <w:ind w:right="-93" w:firstLine="284"/>
        <w:jc w:val="both"/>
        <w:rPr>
          <w:sz w:val="28"/>
          <w:szCs w:val="28"/>
        </w:rPr>
      </w:pPr>
    </w:p>
    <w:p w:rsidR="00210A8E" w:rsidRPr="007E7170" w:rsidRDefault="00210A8E" w:rsidP="00210A8E">
      <w:pPr>
        <w:tabs>
          <w:tab w:val="left" w:pos="1134"/>
          <w:tab w:val="left" w:pos="5670"/>
          <w:tab w:val="left" w:pos="8931"/>
        </w:tabs>
        <w:autoSpaceDE w:val="0"/>
        <w:autoSpaceDN w:val="0"/>
        <w:adjustRightInd w:val="0"/>
        <w:spacing w:line="276" w:lineRule="auto"/>
        <w:ind w:right="-93"/>
        <w:jc w:val="center"/>
        <w:rPr>
          <w:b/>
          <w:sz w:val="28"/>
          <w:szCs w:val="28"/>
        </w:rPr>
      </w:pPr>
      <w:r w:rsidRPr="007E7170">
        <w:rPr>
          <w:b/>
          <w:sz w:val="28"/>
          <w:szCs w:val="28"/>
        </w:rPr>
        <w:t>Art. 3</w:t>
      </w:r>
    </w:p>
    <w:p w:rsidR="00210A8E" w:rsidRPr="007E7170" w:rsidRDefault="00210A8E" w:rsidP="00210A8E">
      <w:pPr>
        <w:tabs>
          <w:tab w:val="left" w:pos="1134"/>
          <w:tab w:val="left" w:pos="5670"/>
          <w:tab w:val="left" w:pos="8931"/>
        </w:tabs>
        <w:autoSpaceDE w:val="0"/>
        <w:autoSpaceDN w:val="0"/>
        <w:adjustRightInd w:val="0"/>
        <w:spacing w:line="276" w:lineRule="auto"/>
        <w:ind w:right="-93"/>
        <w:jc w:val="center"/>
        <w:rPr>
          <w:b/>
          <w:sz w:val="28"/>
          <w:szCs w:val="28"/>
        </w:rPr>
      </w:pPr>
    </w:p>
    <w:p w:rsidR="00210A8E" w:rsidRPr="007E7170" w:rsidRDefault="00210A8E" w:rsidP="00210A8E">
      <w:pPr>
        <w:tabs>
          <w:tab w:val="left" w:pos="1134"/>
          <w:tab w:val="left" w:pos="5670"/>
          <w:tab w:val="left" w:pos="8931"/>
        </w:tabs>
        <w:autoSpaceDE w:val="0"/>
        <w:autoSpaceDN w:val="0"/>
        <w:adjustRightInd w:val="0"/>
        <w:spacing w:line="276" w:lineRule="auto"/>
        <w:ind w:right="-93" w:firstLine="284"/>
        <w:jc w:val="center"/>
        <w:rPr>
          <w:sz w:val="28"/>
          <w:szCs w:val="28"/>
        </w:rPr>
      </w:pPr>
      <w:r w:rsidRPr="007E7170">
        <w:rPr>
          <w:sz w:val="28"/>
          <w:szCs w:val="28"/>
        </w:rPr>
        <w:t>(</w:t>
      </w:r>
      <w:r w:rsidR="00EC70F6" w:rsidRPr="007E7170">
        <w:rPr>
          <w:sz w:val="28"/>
          <w:szCs w:val="28"/>
        </w:rPr>
        <w:t>Commissione permanente per la disciplina della medicina omeopatica</w:t>
      </w:r>
      <w:r w:rsidRPr="007E7170">
        <w:rPr>
          <w:sz w:val="28"/>
          <w:szCs w:val="28"/>
        </w:rPr>
        <w:t>)</w:t>
      </w:r>
    </w:p>
    <w:p w:rsidR="00210A8E" w:rsidRPr="007E7170" w:rsidRDefault="00210A8E" w:rsidP="00210A8E">
      <w:pPr>
        <w:tabs>
          <w:tab w:val="left" w:pos="1134"/>
          <w:tab w:val="left" w:pos="5670"/>
          <w:tab w:val="left" w:pos="8931"/>
          <w:tab w:val="left" w:pos="9270"/>
        </w:tabs>
        <w:autoSpaceDE w:val="0"/>
        <w:autoSpaceDN w:val="0"/>
        <w:adjustRightInd w:val="0"/>
        <w:spacing w:line="276" w:lineRule="auto"/>
        <w:ind w:right="-93" w:firstLine="284"/>
        <w:jc w:val="center"/>
        <w:rPr>
          <w:sz w:val="28"/>
          <w:szCs w:val="28"/>
        </w:rPr>
      </w:pPr>
    </w:p>
    <w:p w:rsidR="00210A8E" w:rsidRPr="007E7170" w:rsidRDefault="00210A8E" w:rsidP="00210A8E">
      <w:pPr>
        <w:numPr>
          <w:ilvl w:val="0"/>
          <w:numId w:val="7"/>
        </w:numPr>
        <w:tabs>
          <w:tab w:val="left" w:pos="709"/>
          <w:tab w:val="left" w:pos="8931"/>
        </w:tabs>
        <w:autoSpaceDE w:val="0"/>
        <w:autoSpaceDN w:val="0"/>
        <w:adjustRightInd w:val="0"/>
        <w:spacing w:line="276" w:lineRule="auto"/>
        <w:ind w:right="-93"/>
        <w:jc w:val="both"/>
        <w:rPr>
          <w:sz w:val="28"/>
          <w:szCs w:val="28"/>
        </w:rPr>
      </w:pPr>
      <w:r w:rsidRPr="007E7170">
        <w:rPr>
          <w:sz w:val="28"/>
          <w:szCs w:val="28"/>
        </w:rPr>
        <w:t xml:space="preserve">È istituita presso il </w:t>
      </w:r>
      <w:r w:rsidR="004A1BFB" w:rsidRPr="005E0359">
        <w:rPr>
          <w:sz w:val="28"/>
          <w:szCs w:val="28"/>
        </w:rPr>
        <w:t>Ministero della salute</w:t>
      </w:r>
      <w:r w:rsidR="005E0359">
        <w:rPr>
          <w:sz w:val="28"/>
          <w:szCs w:val="28"/>
        </w:rPr>
        <w:t>,</w:t>
      </w:r>
      <w:r w:rsidR="00443169" w:rsidRPr="005E0359">
        <w:rPr>
          <w:sz w:val="28"/>
          <w:szCs w:val="28"/>
        </w:rPr>
        <w:t xml:space="preserve"> </w:t>
      </w:r>
      <w:r w:rsidRPr="005E0359">
        <w:rPr>
          <w:sz w:val="28"/>
          <w:szCs w:val="28"/>
        </w:rPr>
        <w:t>senza</w:t>
      </w:r>
      <w:r w:rsidRPr="007E7170">
        <w:rPr>
          <w:sz w:val="28"/>
          <w:szCs w:val="28"/>
        </w:rPr>
        <w:t xml:space="preserve"> nuovi o maggiori oneri a carico del bilancio dello Stato, la Commissione permanente per la disciplina della medicina omeopatica, di seguito denominata "Commissione".</w:t>
      </w:r>
    </w:p>
    <w:p w:rsidR="00210A8E" w:rsidRPr="007E7170" w:rsidRDefault="00210A8E" w:rsidP="00210A8E">
      <w:pPr>
        <w:numPr>
          <w:ilvl w:val="0"/>
          <w:numId w:val="7"/>
        </w:numPr>
        <w:tabs>
          <w:tab w:val="left" w:pos="709"/>
          <w:tab w:val="left" w:pos="8931"/>
        </w:tabs>
        <w:autoSpaceDE w:val="0"/>
        <w:autoSpaceDN w:val="0"/>
        <w:adjustRightInd w:val="0"/>
        <w:spacing w:line="276" w:lineRule="auto"/>
        <w:ind w:right="-93"/>
        <w:jc w:val="both"/>
        <w:rPr>
          <w:sz w:val="28"/>
          <w:szCs w:val="28"/>
        </w:rPr>
      </w:pPr>
      <w:r w:rsidRPr="007E7170">
        <w:rPr>
          <w:sz w:val="28"/>
          <w:szCs w:val="28"/>
        </w:rPr>
        <w:t>La Commissione è un organo consultivo del Ministro della salute e svolge i seguenti compiti:</w:t>
      </w:r>
    </w:p>
    <w:p w:rsidR="00210A8E" w:rsidRPr="007E7170" w:rsidRDefault="00210A8E" w:rsidP="00210A8E">
      <w:pPr>
        <w:numPr>
          <w:ilvl w:val="0"/>
          <w:numId w:val="12"/>
        </w:numPr>
        <w:tabs>
          <w:tab w:val="left" w:pos="709"/>
          <w:tab w:val="left" w:pos="1134"/>
        </w:tabs>
        <w:autoSpaceDE w:val="0"/>
        <w:autoSpaceDN w:val="0"/>
        <w:adjustRightInd w:val="0"/>
        <w:spacing w:line="276" w:lineRule="auto"/>
        <w:ind w:right="-93"/>
        <w:jc w:val="both"/>
        <w:rPr>
          <w:sz w:val="28"/>
          <w:szCs w:val="28"/>
        </w:rPr>
      </w:pPr>
      <w:r w:rsidRPr="007E7170">
        <w:rPr>
          <w:sz w:val="28"/>
          <w:szCs w:val="28"/>
        </w:rPr>
        <w:t xml:space="preserve">promuove e vigila sulla corretta divulgazione delle tematiche sanitarie della disciplina della medicina omeopatica, </w:t>
      </w:r>
      <w:r w:rsidR="004A1BFB">
        <w:rPr>
          <w:sz w:val="28"/>
          <w:szCs w:val="28"/>
        </w:rPr>
        <w:t>nell'</w:t>
      </w:r>
      <w:r w:rsidRPr="007E7170">
        <w:rPr>
          <w:sz w:val="28"/>
          <w:szCs w:val="28"/>
        </w:rPr>
        <w:t>ambito di più generali programmi di educazione</w:t>
      </w:r>
      <w:r w:rsidR="004A1BFB">
        <w:rPr>
          <w:sz w:val="28"/>
          <w:szCs w:val="28"/>
        </w:rPr>
        <w:t xml:space="preserve"> alla salute, nel rispetto dell'</w:t>
      </w:r>
      <w:r w:rsidRPr="007E7170">
        <w:rPr>
          <w:sz w:val="28"/>
          <w:szCs w:val="28"/>
        </w:rPr>
        <w:t>articolo 32 della Costituzione;</w:t>
      </w:r>
    </w:p>
    <w:p w:rsidR="00210A8E" w:rsidRPr="007E7170" w:rsidRDefault="00B86FCE" w:rsidP="00210A8E">
      <w:pPr>
        <w:numPr>
          <w:ilvl w:val="0"/>
          <w:numId w:val="12"/>
        </w:numPr>
        <w:tabs>
          <w:tab w:val="left" w:pos="709"/>
          <w:tab w:val="left" w:pos="1134"/>
        </w:tabs>
        <w:autoSpaceDE w:val="0"/>
        <w:autoSpaceDN w:val="0"/>
        <w:adjustRightInd w:val="0"/>
        <w:spacing w:line="276" w:lineRule="auto"/>
        <w:ind w:right="-93"/>
        <w:jc w:val="both"/>
        <w:rPr>
          <w:sz w:val="28"/>
          <w:szCs w:val="28"/>
        </w:rPr>
      </w:pPr>
      <w:r>
        <w:rPr>
          <w:sz w:val="28"/>
          <w:szCs w:val="28"/>
        </w:rPr>
        <w:t>promuove, nell'</w:t>
      </w:r>
      <w:r w:rsidR="00210A8E" w:rsidRPr="007E7170">
        <w:rPr>
          <w:sz w:val="28"/>
          <w:szCs w:val="28"/>
        </w:rPr>
        <w:t xml:space="preserve">ambito delle attività </w:t>
      </w:r>
      <w:r>
        <w:rPr>
          <w:sz w:val="28"/>
          <w:szCs w:val="28"/>
        </w:rPr>
        <w:t>di ricerca sanitaria di cui all'</w:t>
      </w:r>
      <w:r w:rsidR="00210A8E" w:rsidRPr="007E7170">
        <w:rPr>
          <w:sz w:val="28"/>
          <w:szCs w:val="28"/>
        </w:rPr>
        <w:t>articolo12-bis del decreto legislativo 30 dicembre 1992, n. 502, le attività di ricerca nel campo degli indirizzi metodologici, clinici e terapeutici della suddetta disciplina, anche al fine del riconoscimento di nuove discipline. Le ricerche promosse dalla Commissione, previa valutazione del Ministro della salute, costituiscono la base per la programmazione degli ulteriori indirizzi di ricerca e per lo stanziamento dei fondi necessari;</w:t>
      </w:r>
    </w:p>
    <w:p w:rsidR="00210A8E" w:rsidRPr="007E7170" w:rsidRDefault="00210A8E" w:rsidP="00210A8E">
      <w:pPr>
        <w:numPr>
          <w:ilvl w:val="0"/>
          <w:numId w:val="12"/>
        </w:numPr>
        <w:tabs>
          <w:tab w:val="left" w:pos="709"/>
          <w:tab w:val="left" w:pos="1134"/>
        </w:tabs>
        <w:autoSpaceDE w:val="0"/>
        <w:autoSpaceDN w:val="0"/>
        <w:adjustRightInd w:val="0"/>
        <w:spacing w:line="276" w:lineRule="auto"/>
        <w:ind w:right="-93"/>
        <w:jc w:val="both"/>
        <w:rPr>
          <w:sz w:val="28"/>
          <w:szCs w:val="28"/>
        </w:rPr>
      </w:pPr>
      <w:r w:rsidRPr="007E7170">
        <w:rPr>
          <w:sz w:val="28"/>
          <w:szCs w:val="28"/>
        </w:rPr>
        <w:t>esprime un parere</w:t>
      </w:r>
      <w:r w:rsidR="00B86FCE">
        <w:rPr>
          <w:sz w:val="28"/>
          <w:szCs w:val="28"/>
        </w:rPr>
        <w:t xml:space="preserve"> sull'</w:t>
      </w:r>
      <w:r w:rsidRPr="007E7170">
        <w:rPr>
          <w:sz w:val="28"/>
          <w:szCs w:val="28"/>
        </w:rPr>
        <w:t>accreditamento delle associazioni e delle società scientifiche di riferimento;</w:t>
      </w:r>
    </w:p>
    <w:p w:rsidR="00210A8E" w:rsidRPr="007E7170" w:rsidRDefault="00210A8E" w:rsidP="00210A8E">
      <w:pPr>
        <w:numPr>
          <w:ilvl w:val="0"/>
          <w:numId w:val="12"/>
        </w:numPr>
        <w:tabs>
          <w:tab w:val="left" w:pos="709"/>
          <w:tab w:val="left" w:pos="1134"/>
        </w:tabs>
        <w:autoSpaceDE w:val="0"/>
        <w:autoSpaceDN w:val="0"/>
        <w:adjustRightInd w:val="0"/>
        <w:spacing w:line="276" w:lineRule="auto"/>
        <w:ind w:right="-93"/>
        <w:jc w:val="both"/>
        <w:rPr>
          <w:sz w:val="28"/>
          <w:szCs w:val="28"/>
        </w:rPr>
      </w:pPr>
      <w:r w:rsidRPr="007E7170">
        <w:rPr>
          <w:sz w:val="28"/>
          <w:szCs w:val="28"/>
        </w:rPr>
        <w:t>esprime pareri sui requisiti per il riconoscimento dei titoli accademici e di formazione conseguiti nei Paesi UE e nei Paesi terzi nell'ambito delle discipline complementari;</w:t>
      </w:r>
    </w:p>
    <w:p w:rsidR="00210A8E" w:rsidRPr="007E7170" w:rsidRDefault="00210A8E" w:rsidP="00210A8E">
      <w:pPr>
        <w:numPr>
          <w:ilvl w:val="0"/>
          <w:numId w:val="12"/>
        </w:numPr>
        <w:tabs>
          <w:tab w:val="left" w:pos="709"/>
          <w:tab w:val="left" w:pos="1134"/>
        </w:tabs>
        <w:autoSpaceDE w:val="0"/>
        <w:autoSpaceDN w:val="0"/>
        <w:adjustRightInd w:val="0"/>
        <w:spacing w:line="276" w:lineRule="auto"/>
        <w:ind w:right="-93"/>
        <w:jc w:val="both"/>
        <w:rPr>
          <w:sz w:val="28"/>
          <w:szCs w:val="28"/>
        </w:rPr>
      </w:pPr>
      <w:r w:rsidRPr="007E7170">
        <w:rPr>
          <w:sz w:val="28"/>
          <w:szCs w:val="28"/>
        </w:rPr>
        <w:t>trasmette al Ministro della salute, entro il 31 dicembre di ogni anno, una relazione sull'attività svolta.</w:t>
      </w:r>
    </w:p>
    <w:p w:rsidR="00210A8E" w:rsidRPr="007E7170" w:rsidRDefault="00BA5A66" w:rsidP="00210A8E">
      <w:pPr>
        <w:numPr>
          <w:ilvl w:val="0"/>
          <w:numId w:val="7"/>
        </w:numPr>
        <w:tabs>
          <w:tab w:val="left" w:pos="709"/>
          <w:tab w:val="left" w:pos="5670"/>
          <w:tab w:val="left" w:pos="8931"/>
        </w:tabs>
        <w:autoSpaceDE w:val="0"/>
        <w:autoSpaceDN w:val="0"/>
        <w:adjustRightInd w:val="0"/>
        <w:spacing w:line="276" w:lineRule="auto"/>
        <w:ind w:right="-93"/>
        <w:jc w:val="both"/>
        <w:rPr>
          <w:sz w:val="28"/>
          <w:szCs w:val="28"/>
        </w:rPr>
      </w:pPr>
      <w:r>
        <w:rPr>
          <w:sz w:val="28"/>
          <w:szCs w:val="28"/>
        </w:rPr>
        <w:t>Entro tre</w:t>
      </w:r>
      <w:r w:rsidR="00B86FCE">
        <w:rPr>
          <w:sz w:val="28"/>
          <w:szCs w:val="28"/>
        </w:rPr>
        <w:t xml:space="preserve"> mesi dalla data di </w:t>
      </w:r>
      <w:r w:rsidR="00210A8E" w:rsidRPr="007E7170">
        <w:rPr>
          <w:sz w:val="28"/>
          <w:szCs w:val="28"/>
        </w:rPr>
        <w:t xml:space="preserve">entrata in vigore della presente legge, il Ministro della salute di concerto con il Ministro </w:t>
      </w:r>
      <w:r w:rsidR="00B74E6D">
        <w:rPr>
          <w:sz w:val="28"/>
          <w:szCs w:val="28"/>
        </w:rPr>
        <w:t>dell'</w:t>
      </w:r>
      <w:r w:rsidR="00210A8E" w:rsidRPr="007E7170">
        <w:rPr>
          <w:sz w:val="28"/>
          <w:szCs w:val="28"/>
        </w:rPr>
        <w:t>is</w:t>
      </w:r>
      <w:r w:rsidR="00B74E6D">
        <w:rPr>
          <w:sz w:val="28"/>
          <w:szCs w:val="28"/>
        </w:rPr>
        <w:t>truzione, dell'</w:t>
      </w:r>
      <w:r w:rsidR="00210A8E" w:rsidRPr="007E7170">
        <w:rPr>
          <w:sz w:val="28"/>
          <w:szCs w:val="28"/>
        </w:rPr>
        <w:t>università e della ricerca, nomina, con proprio decreto, i componenti della Commissione. Ne fanno parte:</w:t>
      </w:r>
    </w:p>
    <w:p w:rsidR="00210A8E" w:rsidRPr="007E7170" w:rsidRDefault="00210A8E" w:rsidP="00210A8E">
      <w:pPr>
        <w:numPr>
          <w:ilvl w:val="0"/>
          <w:numId w:val="1"/>
        </w:numPr>
        <w:tabs>
          <w:tab w:val="left" w:pos="1134"/>
          <w:tab w:val="left" w:pos="5670"/>
          <w:tab w:val="left" w:pos="8931"/>
        </w:tabs>
        <w:autoSpaceDE w:val="0"/>
        <w:autoSpaceDN w:val="0"/>
        <w:adjustRightInd w:val="0"/>
        <w:spacing w:line="276" w:lineRule="auto"/>
        <w:ind w:right="-93"/>
        <w:jc w:val="both"/>
        <w:rPr>
          <w:sz w:val="28"/>
          <w:szCs w:val="28"/>
        </w:rPr>
      </w:pPr>
      <w:r w:rsidRPr="007E7170">
        <w:rPr>
          <w:sz w:val="28"/>
          <w:szCs w:val="28"/>
        </w:rPr>
        <w:t>un funzionario di livello dirigenziale del Ministero della salute, con specifiche competenze in materia;</w:t>
      </w:r>
    </w:p>
    <w:p w:rsidR="00210A8E" w:rsidRPr="007E7170" w:rsidRDefault="00210A8E" w:rsidP="00210A8E">
      <w:pPr>
        <w:numPr>
          <w:ilvl w:val="0"/>
          <w:numId w:val="1"/>
        </w:numPr>
        <w:tabs>
          <w:tab w:val="left" w:pos="1134"/>
          <w:tab w:val="left" w:pos="5670"/>
          <w:tab w:val="left" w:pos="8931"/>
        </w:tabs>
        <w:autoSpaceDE w:val="0"/>
        <w:autoSpaceDN w:val="0"/>
        <w:adjustRightInd w:val="0"/>
        <w:spacing w:line="276" w:lineRule="auto"/>
        <w:ind w:right="-93"/>
        <w:jc w:val="both"/>
        <w:rPr>
          <w:sz w:val="28"/>
          <w:szCs w:val="28"/>
        </w:rPr>
      </w:pPr>
      <w:r w:rsidRPr="007E7170">
        <w:rPr>
          <w:sz w:val="28"/>
          <w:szCs w:val="28"/>
        </w:rPr>
        <w:t>un funzionario di livello dirigenziale del Ministe</w:t>
      </w:r>
      <w:r w:rsidR="00B74E6D">
        <w:rPr>
          <w:sz w:val="28"/>
          <w:szCs w:val="28"/>
        </w:rPr>
        <w:t>ro dell'istruzione, dell'</w:t>
      </w:r>
      <w:r w:rsidRPr="007E7170">
        <w:rPr>
          <w:sz w:val="28"/>
          <w:szCs w:val="28"/>
        </w:rPr>
        <w:t>università e della ricerca, con specifiche competenze in materia;</w:t>
      </w:r>
    </w:p>
    <w:p w:rsidR="009D228C" w:rsidRPr="00046D5D" w:rsidRDefault="009D228C" w:rsidP="009D228C">
      <w:pPr>
        <w:numPr>
          <w:ilvl w:val="0"/>
          <w:numId w:val="1"/>
        </w:numPr>
        <w:tabs>
          <w:tab w:val="left" w:pos="1134"/>
          <w:tab w:val="left" w:pos="5670"/>
          <w:tab w:val="left" w:pos="8931"/>
        </w:tabs>
        <w:autoSpaceDE w:val="0"/>
        <w:autoSpaceDN w:val="0"/>
        <w:adjustRightInd w:val="0"/>
        <w:spacing w:line="276" w:lineRule="auto"/>
        <w:ind w:right="-93"/>
        <w:jc w:val="both"/>
        <w:rPr>
          <w:sz w:val="28"/>
          <w:szCs w:val="28"/>
        </w:rPr>
      </w:pPr>
      <w:r w:rsidRPr="00046D5D">
        <w:rPr>
          <w:sz w:val="28"/>
          <w:szCs w:val="28"/>
        </w:rPr>
        <w:lastRenderedPageBreak/>
        <w:t>due funzionari di livello dirigenziale delle Regioni, con specifiche competenze in materia</w:t>
      </w:r>
      <w:r>
        <w:rPr>
          <w:sz w:val="28"/>
          <w:szCs w:val="28"/>
        </w:rPr>
        <w:t>, designati dalla Conferenza permanente per i rapporti tra lo Stato, le Regioni e le Province autonome di Trento e di Bolzano</w:t>
      </w:r>
      <w:r w:rsidRPr="00046D5D">
        <w:rPr>
          <w:sz w:val="28"/>
          <w:szCs w:val="28"/>
        </w:rPr>
        <w:t>;</w:t>
      </w:r>
    </w:p>
    <w:p w:rsidR="00210A8E" w:rsidRPr="006A2A97" w:rsidRDefault="00210A8E" w:rsidP="00210A8E">
      <w:pPr>
        <w:numPr>
          <w:ilvl w:val="0"/>
          <w:numId w:val="1"/>
        </w:numPr>
        <w:tabs>
          <w:tab w:val="left" w:pos="1134"/>
          <w:tab w:val="left" w:pos="5670"/>
          <w:tab w:val="left" w:pos="8931"/>
        </w:tabs>
        <w:autoSpaceDE w:val="0"/>
        <w:autoSpaceDN w:val="0"/>
        <w:adjustRightInd w:val="0"/>
        <w:spacing w:line="276" w:lineRule="auto"/>
        <w:ind w:right="-93"/>
        <w:jc w:val="both"/>
        <w:rPr>
          <w:sz w:val="28"/>
          <w:szCs w:val="28"/>
        </w:rPr>
      </w:pPr>
      <w:r w:rsidRPr="006A2A97">
        <w:rPr>
          <w:sz w:val="28"/>
          <w:szCs w:val="28"/>
        </w:rPr>
        <w:t>due membri designati, per competenze curriculari specifiche</w:t>
      </w:r>
      <w:r w:rsidR="006A2A97">
        <w:rPr>
          <w:sz w:val="28"/>
          <w:szCs w:val="28"/>
        </w:rPr>
        <w:t xml:space="preserve"> in materia</w:t>
      </w:r>
      <w:r w:rsidRPr="006A2A97">
        <w:rPr>
          <w:sz w:val="28"/>
          <w:szCs w:val="28"/>
        </w:rPr>
        <w:t>, dalla Federazione nazionale degli Ordini dei medici chirurghi e degli odontoi</w:t>
      </w:r>
      <w:r w:rsidR="00625CB7" w:rsidRPr="006A2A97">
        <w:rPr>
          <w:sz w:val="28"/>
          <w:szCs w:val="28"/>
        </w:rPr>
        <w:t>atri, rispettivamente uno per l'area medica e uno per l'</w:t>
      </w:r>
      <w:r w:rsidRPr="006A2A97">
        <w:rPr>
          <w:sz w:val="28"/>
          <w:szCs w:val="28"/>
        </w:rPr>
        <w:t>area odontoiatrica;</w:t>
      </w:r>
    </w:p>
    <w:p w:rsidR="00210A8E" w:rsidRPr="007E7170" w:rsidRDefault="00210A8E" w:rsidP="00210A8E">
      <w:pPr>
        <w:numPr>
          <w:ilvl w:val="0"/>
          <w:numId w:val="1"/>
        </w:numPr>
        <w:tabs>
          <w:tab w:val="left" w:pos="1134"/>
          <w:tab w:val="left" w:pos="5670"/>
          <w:tab w:val="left" w:pos="8931"/>
        </w:tabs>
        <w:autoSpaceDE w:val="0"/>
        <w:autoSpaceDN w:val="0"/>
        <w:adjustRightInd w:val="0"/>
        <w:spacing w:line="276" w:lineRule="auto"/>
        <w:ind w:right="-93"/>
        <w:jc w:val="both"/>
        <w:rPr>
          <w:sz w:val="28"/>
          <w:szCs w:val="28"/>
        </w:rPr>
      </w:pPr>
      <w:r w:rsidRPr="007E7170">
        <w:rPr>
          <w:sz w:val="28"/>
          <w:szCs w:val="28"/>
        </w:rPr>
        <w:t>un membro designato, per competenze curriculari specifiche</w:t>
      </w:r>
      <w:r w:rsidR="006A2A97">
        <w:rPr>
          <w:sz w:val="28"/>
          <w:szCs w:val="28"/>
        </w:rPr>
        <w:t xml:space="preserve"> in materia</w:t>
      </w:r>
      <w:r w:rsidRPr="007E7170">
        <w:rPr>
          <w:sz w:val="28"/>
          <w:szCs w:val="28"/>
        </w:rPr>
        <w:t>, dalla Federazione nazionale degli ordini dei medici veterinari;</w:t>
      </w:r>
    </w:p>
    <w:p w:rsidR="00210A8E" w:rsidRPr="007E7170" w:rsidRDefault="00210A8E" w:rsidP="00210A8E">
      <w:pPr>
        <w:numPr>
          <w:ilvl w:val="0"/>
          <w:numId w:val="1"/>
        </w:numPr>
        <w:tabs>
          <w:tab w:val="left" w:pos="1134"/>
          <w:tab w:val="left" w:pos="5670"/>
          <w:tab w:val="left" w:pos="8931"/>
        </w:tabs>
        <w:autoSpaceDE w:val="0"/>
        <w:autoSpaceDN w:val="0"/>
        <w:adjustRightInd w:val="0"/>
        <w:spacing w:line="276" w:lineRule="auto"/>
        <w:ind w:right="-93"/>
        <w:jc w:val="both"/>
        <w:rPr>
          <w:sz w:val="28"/>
          <w:szCs w:val="28"/>
        </w:rPr>
      </w:pPr>
      <w:r w:rsidRPr="007E7170">
        <w:rPr>
          <w:sz w:val="28"/>
          <w:szCs w:val="28"/>
        </w:rPr>
        <w:t>un membro designato, per competenze curriculari specifiche</w:t>
      </w:r>
      <w:r w:rsidR="006A2A97">
        <w:rPr>
          <w:sz w:val="28"/>
          <w:szCs w:val="28"/>
        </w:rPr>
        <w:t xml:space="preserve"> in materia</w:t>
      </w:r>
      <w:r w:rsidR="007368D6">
        <w:rPr>
          <w:sz w:val="28"/>
          <w:szCs w:val="28"/>
        </w:rPr>
        <w:t>,</w:t>
      </w:r>
      <w:r w:rsidRPr="007E7170">
        <w:rPr>
          <w:sz w:val="28"/>
          <w:szCs w:val="28"/>
        </w:rPr>
        <w:t xml:space="preserve"> dalla Federazione nazi</w:t>
      </w:r>
      <w:r w:rsidR="00625CB7">
        <w:rPr>
          <w:sz w:val="28"/>
          <w:szCs w:val="28"/>
        </w:rPr>
        <w:t>o</w:t>
      </w:r>
      <w:r w:rsidRPr="007E7170">
        <w:rPr>
          <w:sz w:val="28"/>
          <w:szCs w:val="28"/>
        </w:rPr>
        <w:t>nale degli ordini dei farmacisti;</w:t>
      </w:r>
    </w:p>
    <w:p w:rsidR="00210A8E" w:rsidRPr="007E7170" w:rsidRDefault="00625CB7" w:rsidP="00210A8E">
      <w:pPr>
        <w:numPr>
          <w:ilvl w:val="0"/>
          <w:numId w:val="1"/>
        </w:numPr>
        <w:tabs>
          <w:tab w:val="left" w:pos="1134"/>
          <w:tab w:val="left" w:pos="5670"/>
          <w:tab w:val="left" w:pos="8931"/>
        </w:tabs>
        <w:autoSpaceDE w:val="0"/>
        <w:autoSpaceDN w:val="0"/>
        <w:adjustRightInd w:val="0"/>
        <w:spacing w:line="276" w:lineRule="auto"/>
        <w:ind w:right="-93"/>
        <w:jc w:val="both"/>
        <w:rPr>
          <w:sz w:val="28"/>
          <w:szCs w:val="28"/>
        </w:rPr>
      </w:pPr>
      <w:r>
        <w:rPr>
          <w:sz w:val="28"/>
          <w:szCs w:val="28"/>
        </w:rPr>
        <w:t>due</w:t>
      </w:r>
      <w:r w:rsidR="00210A8E" w:rsidRPr="007E7170">
        <w:rPr>
          <w:sz w:val="28"/>
          <w:szCs w:val="28"/>
        </w:rPr>
        <w:t xml:space="preserve"> </w:t>
      </w:r>
      <w:r>
        <w:rPr>
          <w:sz w:val="28"/>
          <w:szCs w:val="28"/>
        </w:rPr>
        <w:t>medici</w:t>
      </w:r>
      <w:r w:rsidR="00210A8E" w:rsidRPr="007E7170">
        <w:rPr>
          <w:sz w:val="28"/>
          <w:szCs w:val="28"/>
        </w:rPr>
        <w:t xml:space="preserve"> </w:t>
      </w:r>
      <w:r>
        <w:rPr>
          <w:sz w:val="28"/>
          <w:szCs w:val="28"/>
        </w:rPr>
        <w:t>esperti</w:t>
      </w:r>
      <w:r w:rsidR="00210A8E" w:rsidRPr="007E7170">
        <w:rPr>
          <w:sz w:val="28"/>
          <w:szCs w:val="28"/>
        </w:rPr>
        <w:t xml:space="preserve"> in </w:t>
      </w:r>
      <w:r>
        <w:rPr>
          <w:sz w:val="28"/>
          <w:szCs w:val="28"/>
        </w:rPr>
        <w:t>medicina omeopatica</w:t>
      </w:r>
      <w:r w:rsidR="006A2A97">
        <w:rPr>
          <w:sz w:val="28"/>
          <w:szCs w:val="28"/>
        </w:rPr>
        <w:t>, designa</w:t>
      </w:r>
      <w:r>
        <w:rPr>
          <w:sz w:val="28"/>
          <w:szCs w:val="28"/>
        </w:rPr>
        <w:t>ti dal Ministro della salute.</w:t>
      </w:r>
    </w:p>
    <w:p w:rsidR="00210A8E" w:rsidRPr="007E7170" w:rsidRDefault="00210A8E" w:rsidP="00210A8E">
      <w:pPr>
        <w:numPr>
          <w:ilvl w:val="0"/>
          <w:numId w:val="7"/>
        </w:numPr>
        <w:tabs>
          <w:tab w:val="left" w:pos="709"/>
          <w:tab w:val="left" w:pos="5670"/>
          <w:tab w:val="left" w:pos="8931"/>
        </w:tabs>
        <w:autoSpaceDE w:val="0"/>
        <w:autoSpaceDN w:val="0"/>
        <w:adjustRightInd w:val="0"/>
        <w:spacing w:line="276" w:lineRule="auto"/>
        <w:ind w:right="-93"/>
        <w:jc w:val="both"/>
        <w:rPr>
          <w:sz w:val="28"/>
          <w:szCs w:val="28"/>
        </w:rPr>
      </w:pPr>
      <w:r w:rsidRPr="007E7170">
        <w:rPr>
          <w:sz w:val="28"/>
          <w:szCs w:val="28"/>
        </w:rPr>
        <w:t>La Commissione dura in carica tre anni ed i suoi componenti possono essere confermati una sola volta.</w:t>
      </w:r>
    </w:p>
    <w:p w:rsidR="00210A8E" w:rsidRPr="007E7170" w:rsidRDefault="007368D6" w:rsidP="00210A8E">
      <w:pPr>
        <w:numPr>
          <w:ilvl w:val="0"/>
          <w:numId w:val="7"/>
        </w:numPr>
        <w:tabs>
          <w:tab w:val="left" w:pos="709"/>
          <w:tab w:val="left" w:pos="5670"/>
          <w:tab w:val="left" w:pos="8931"/>
        </w:tabs>
        <w:autoSpaceDE w:val="0"/>
        <w:autoSpaceDN w:val="0"/>
        <w:adjustRightInd w:val="0"/>
        <w:spacing w:line="276" w:lineRule="auto"/>
        <w:ind w:right="-93"/>
        <w:jc w:val="both"/>
        <w:rPr>
          <w:sz w:val="28"/>
          <w:szCs w:val="28"/>
        </w:rPr>
      </w:pPr>
      <w:r>
        <w:rPr>
          <w:sz w:val="28"/>
          <w:szCs w:val="28"/>
        </w:rPr>
        <w:t>L'</w:t>
      </w:r>
      <w:r w:rsidR="00210A8E" w:rsidRPr="007E7170">
        <w:rPr>
          <w:sz w:val="28"/>
          <w:szCs w:val="28"/>
        </w:rPr>
        <w:t>attività ed il funzionamento della Commissione sono disciplinati con regolamento interno approvato dalla Commissione stessa.</w:t>
      </w:r>
    </w:p>
    <w:p w:rsidR="00210A8E" w:rsidRPr="007E7170" w:rsidRDefault="00210A8E" w:rsidP="00210A8E">
      <w:pPr>
        <w:tabs>
          <w:tab w:val="left" w:pos="709"/>
          <w:tab w:val="left" w:pos="5670"/>
          <w:tab w:val="left" w:pos="8931"/>
        </w:tabs>
        <w:autoSpaceDE w:val="0"/>
        <w:autoSpaceDN w:val="0"/>
        <w:adjustRightInd w:val="0"/>
        <w:spacing w:line="276" w:lineRule="auto"/>
        <w:ind w:left="720" w:right="-93"/>
        <w:jc w:val="both"/>
        <w:rPr>
          <w:sz w:val="28"/>
          <w:szCs w:val="28"/>
        </w:rPr>
      </w:pPr>
    </w:p>
    <w:p w:rsidR="00210A8E" w:rsidRPr="007E7170" w:rsidRDefault="00210A8E" w:rsidP="00210A8E">
      <w:pPr>
        <w:tabs>
          <w:tab w:val="left" w:pos="1134"/>
          <w:tab w:val="left" w:pos="5670"/>
          <w:tab w:val="left" w:pos="8931"/>
        </w:tabs>
        <w:autoSpaceDE w:val="0"/>
        <w:autoSpaceDN w:val="0"/>
        <w:adjustRightInd w:val="0"/>
        <w:spacing w:line="276" w:lineRule="auto"/>
        <w:ind w:right="-93" w:firstLine="284"/>
        <w:jc w:val="center"/>
        <w:rPr>
          <w:b/>
          <w:sz w:val="28"/>
          <w:szCs w:val="28"/>
        </w:rPr>
      </w:pPr>
      <w:r w:rsidRPr="007E7170">
        <w:rPr>
          <w:b/>
          <w:sz w:val="28"/>
          <w:szCs w:val="28"/>
        </w:rPr>
        <w:t>Art. 4</w:t>
      </w:r>
    </w:p>
    <w:p w:rsidR="00210A8E" w:rsidRPr="007E7170" w:rsidRDefault="00210A8E" w:rsidP="00210A8E">
      <w:pPr>
        <w:tabs>
          <w:tab w:val="left" w:pos="1134"/>
          <w:tab w:val="left" w:pos="5670"/>
          <w:tab w:val="left" w:pos="8931"/>
        </w:tabs>
        <w:autoSpaceDE w:val="0"/>
        <w:autoSpaceDN w:val="0"/>
        <w:adjustRightInd w:val="0"/>
        <w:spacing w:line="276" w:lineRule="auto"/>
        <w:ind w:right="-93" w:firstLine="284"/>
        <w:jc w:val="center"/>
        <w:rPr>
          <w:b/>
          <w:sz w:val="28"/>
          <w:szCs w:val="28"/>
        </w:rPr>
      </w:pPr>
    </w:p>
    <w:p w:rsidR="00210A8E" w:rsidRPr="007E7170" w:rsidRDefault="00210A8E" w:rsidP="00210A8E">
      <w:pPr>
        <w:tabs>
          <w:tab w:val="left" w:pos="1134"/>
          <w:tab w:val="left" w:pos="5670"/>
          <w:tab w:val="left" w:pos="8931"/>
        </w:tabs>
        <w:autoSpaceDE w:val="0"/>
        <w:autoSpaceDN w:val="0"/>
        <w:adjustRightInd w:val="0"/>
        <w:spacing w:line="276" w:lineRule="auto"/>
        <w:ind w:right="-93" w:firstLine="284"/>
        <w:jc w:val="center"/>
        <w:rPr>
          <w:iCs/>
          <w:color w:val="000000"/>
          <w:sz w:val="28"/>
          <w:szCs w:val="28"/>
        </w:rPr>
      </w:pPr>
      <w:r w:rsidRPr="007E7170">
        <w:rPr>
          <w:sz w:val="28"/>
          <w:szCs w:val="28"/>
        </w:rPr>
        <w:t>(Accreditamento delle associazioni e delle società scientifiche</w:t>
      </w:r>
      <w:r w:rsidRPr="007E7170">
        <w:rPr>
          <w:iCs/>
          <w:color w:val="000000"/>
          <w:sz w:val="28"/>
          <w:szCs w:val="28"/>
        </w:rPr>
        <w:t>)</w:t>
      </w:r>
    </w:p>
    <w:p w:rsidR="00210A8E" w:rsidRPr="007E7170" w:rsidRDefault="00210A8E" w:rsidP="00210A8E">
      <w:pPr>
        <w:tabs>
          <w:tab w:val="left" w:pos="1134"/>
          <w:tab w:val="left" w:pos="5670"/>
          <w:tab w:val="left" w:pos="8931"/>
        </w:tabs>
        <w:autoSpaceDE w:val="0"/>
        <w:autoSpaceDN w:val="0"/>
        <w:adjustRightInd w:val="0"/>
        <w:spacing w:line="276" w:lineRule="auto"/>
        <w:ind w:right="-93"/>
        <w:jc w:val="both"/>
        <w:rPr>
          <w:color w:val="000000"/>
          <w:sz w:val="28"/>
          <w:szCs w:val="28"/>
        </w:rPr>
      </w:pPr>
    </w:p>
    <w:p w:rsidR="00210A8E" w:rsidRPr="007E7170" w:rsidRDefault="00210A8E" w:rsidP="00210A8E">
      <w:pPr>
        <w:numPr>
          <w:ilvl w:val="0"/>
          <w:numId w:val="8"/>
        </w:numPr>
        <w:tabs>
          <w:tab w:val="left" w:pos="709"/>
          <w:tab w:val="left" w:pos="5670"/>
          <w:tab w:val="left" w:pos="8931"/>
        </w:tabs>
        <w:autoSpaceDE w:val="0"/>
        <w:autoSpaceDN w:val="0"/>
        <w:adjustRightInd w:val="0"/>
        <w:spacing w:line="276" w:lineRule="auto"/>
        <w:ind w:right="-93"/>
        <w:jc w:val="both"/>
        <w:rPr>
          <w:sz w:val="28"/>
          <w:szCs w:val="28"/>
        </w:rPr>
      </w:pPr>
      <w:r w:rsidRPr="007E7170">
        <w:rPr>
          <w:color w:val="000000"/>
          <w:sz w:val="28"/>
          <w:szCs w:val="28"/>
        </w:rPr>
        <w:t xml:space="preserve">Nell'ambito della Conferenza permanente per i rapporti tra lo Stato, le Regioni e le Province autonome di Trento e di Bolzano, con </w:t>
      </w:r>
      <w:r w:rsidRPr="007E7170">
        <w:rPr>
          <w:sz w:val="28"/>
          <w:szCs w:val="28"/>
        </w:rPr>
        <w:t xml:space="preserve">il parere del Ministro della salute e della Commissione di cui all’articolo 3, sono individuati </w:t>
      </w:r>
      <w:r w:rsidR="00661C08">
        <w:rPr>
          <w:sz w:val="28"/>
          <w:szCs w:val="28"/>
        </w:rPr>
        <w:t>i requisiti per l'</w:t>
      </w:r>
      <w:r w:rsidRPr="007E7170">
        <w:rPr>
          <w:sz w:val="28"/>
          <w:szCs w:val="28"/>
        </w:rPr>
        <w:t>accreditamento delle associazioni, delle società scientifiche e degli enti privati di formazione che ne facciano richiesta.</w:t>
      </w:r>
    </w:p>
    <w:p w:rsidR="00210A8E" w:rsidRDefault="00210A8E" w:rsidP="00210A8E">
      <w:pPr>
        <w:numPr>
          <w:ilvl w:val="0"/>
          <w:numId w:val="8"/>
        </w:numPr>
        <w:tabs>
          <w:tab w:val="left" w:pos="709"/>
          <w:tab w:val="left" w:pos="5670"/>
          <w:tab w:val="left" w:pos="8931"/>
        </w:tabs>
        <w:autoSpaceDE w:val="0"/>
        <w:autoSpaceDN w:val="0"/>
        <w:adjustRightInd w:val="0"/>
        <w:spacing w:line="276" w:lineRule="auto"/>
        <w:ind w:right="-93"/>
        <w:jc w:val="both"/>
        <w:rPr>
          <w:sz w:val="28"/>
          <w:szCs w:val="28"/>
        </w:rPr>
      </w:pPr>
      <w:r w:rsidRPr="007E7170">
        <w:rPr>
          <w:sz w:val="28"/>
          <w:szCs w:val="28"/>
        </w:rPr>
        <w:t xml:space="preserve">Possono essere accreditate le associazioni, le società scientifiche e gli enti privati di formazione, costituite da professionisti </w:t>
      </w:r>
      <w:r w:rsidR="00B87A22">
        <w:rPr>
          <w:sz w:val="28"/>
          <w:szCs w:val="28"/>
        </w:rPr>
        <w:t>laureati nelle discipline di cui all'articolo 1 lettera c),</w:t>
      </w:r>
      <w:r w:rsidRPr="007E7170">
        <w:rPr>
          <w:sz w:val="28"/>
          <w:szCs w:val="28"/>
        </w:rPr>
        <w:t xml:space="preserve"> con competenze curriculari specifiche </w:t>
      </w:r>
      <w:r w:rsidR="000215A5">
        <w:rPr>
          <w:sz w:val="28"/>
          <w:szCs w:val="28"/>
        </w:rPr>
        <w:t>in omeopatia e</w:t>
      </w:r>
      <w:r w:rsidRPr="007E7170">
        <w:rPr>
          <w:sz w:val="28"/>
          <w:szCs w:val="28"/>
        </w:rPr>
        <w:t xml:space="preserve"> che, alla data della richiesta, abbiano svolto in modo continuativo la loro attività da almeno cinque anni.</w:t>
      </w:r>
    </w:p>
    <w:p w:rsidR="000B1731" w:rsidRPr="007E7170" w:rsidRDefault="000B1731" w:rsidP="00210A8E">
      <w:pPr>
        <w:numPr>
          <w:ilvl w:val="0"/>
          <w:numId w:val="8"/>
        </w:numPr>
        <w:tabs>
          <w:tab w:val="left" w:pos="709"/>
          <w:tab w:val="left" w:pos="5670"/>
          <w:tab w:val="left" w:pos="8931"/>
        </w:tabs>
        <w:autoSpaceDE w:val="0"/>
        <w:autoSpaceDN w:val="0"/>
        <w:adjustRightInd w:val="0"/>
        <w:spacing w:line="276" w:lineRule="auto"/>
        <w:ind w:right="-93"/>
        <w:jc w:val="both"/>
        <w:rPr>
          <w:sz w:val="28"/>
          <w:szCs w:val="28"/>
        </w:rPr>
      </w:pPr>
      <w:r>
        <w:rPr>
          <w:sz w:val="28"/>
          <w:szCs w:val="28"/>
        </w:rPr>
        <w:t>Non possono essere accreditate le associazioni, le società scientifiche e gli enti privati di formazione che siano direttamente o indirettamente espressione di aziende produttrici o che abbiano in altro modo interessi commerciali nel campo della medicina omeopatica.</w:t>
      </w:r>
    </w:p>
    <w:p w:rsidR="00210A8E" w:rsidRPr="007E7170" w:rsidRDefault="00210A8E" w:rsidP="00210A8E">
      <w:pPr>
        <w:numPr>
          <w:ilvl w:val="0"/>
          <w:numId w:val="8"/>
        </w:numPr>
        <w:tabs>
          <w:tab w:val="left" w:pos="709"/>
          <w:tab w:val="left" w:pos="5670"/>
          <w:tab w:val="left" w:pos="8931"/>
        </w:tabs>
        <w:autoSpaceDE w:val="0"/>
        <w:autoSpaceDN w:val="0"/>
        <w:adjustRightInd w:val="0"/>
        <w:spacing w:line="276" w:lineRule="auto"/>
        <w:ind w:right="-93"/>
        <w:jc w:val="both"/>
        <w:rPr>
          <w:sz w:val="28"/>
          <w:szCs w:val="28"/>
        </w:rPr>
      </w:pPr>
      <w:r w:rsidRPr="007E7170">
        <w:rPr>
          <w:sz w:val="28"/>
          <w:szCs w:val="28"/>
        </w:rPr>
        <w:t>Le associazioni, le società scientifiche e gli enti privati</w:t>
      </w:r>
      <w:r w:rsidR="00BF2124">
        <w:rPr>
          <w:sz w:val="28"/>
          <w:szCs w:val="28"/>
        </w:rPr>
        <w:t xml:space="preserve"> di formazione che richiedono l'</w:t>
      </w:r>
      <w:r w:rsidRPr="007E7170">
        <w:rPr>
          <w:sz w:val="28"/>
          <w:szCs w:val="28"/>
        </w:rPr>
        <w:t>accreditamento:</w:t>
      </w:r>
    </w:p>
    <w:p w:rsidR="00210A8E" w:rsidRPr="007E7170" w:rsidRDefault="00210A8E" w:rsidP="00210A8E">
      <w:pPr>
        <w:numPr>
          <w:ilvl w:val="0"/>
          <w:numId w:val="9"/>
        </w:numPr>
        <w:tabs>
          <w:tab w:val="left" w:pos="709"/>
          <w:tab w:val="left" w:pos="993"/>
          <w:tab w:val="left" w:pos="8931"/>
        </w:tabs>
        <w:autoSpaceDE w:val="0"/>
        <w:autoSpaceDN w:val="0"/>
        <w:adjustRightInd w:val="0"/>
        <w:spacing w:line="276" w:lineRule="auto"/>
        <w:ind w:right="-93"/>
        <w:jc w:val="both"/>
        <w:rPr>
          <w:sz w:val="28"/>
          <w:szCs w:val="28"/>
        </w:rPr>
      </w:pPr>
      <w:r w:rsidRPr="007E7170">
        <w:rPr>
          <w:sz w:val="28"/>
          <w:szCs w:val="28"/>
        </w:rPr>
        <w:lastRenderedPageBreak/>
        <w:t xml:space="preserve">devono produrre idonea documentazione che attesti lo svolgimento, a partire dal momento della loro fondazione, di attività di formazione, di informazione, di divulgazione, di ricerca scientifica e clinica nella disciplina di riferimento e devono produrre i </w:t>
      </w:r>
      <w:proofErr w:type="spellStart"/>
      <w:r w:rsidRPr="007E7170">
        <w:rPr>
          <w:sz w:val="28"/>
          <w:szCs w:val="28"/>
        </w:rPr>
        <w:t>curricula</w:t>
      </w:r>
      <w:proofErr w:type="spellEnd"/>
      <w:r w:rsidRPr="007E7170">
        <w:rPr>
          <w:sz w:val="28"/>
          <w:szCs w:val="28"/>
        </w:rPr>
        <w:t xml:space="preserve"> degli associati;</w:t>
      </w:r>
    </w:p>
    <w:p w:rsidR="00210A8E" w:rsidRPr="007E7170" w:rsidRDefault="00210A8E" w:rsidP="00210A8E">
      <w:pPr>
        <w:numPr>
          <w:ilvl w:val="0"/>
          <w:numId w:val="9"/>
        </w:numPr>
        <w:tabs>
          <w:tab w:val="left" w:pos="709"/>
          <w:tab w:val="left" w:pos="993"/>
          <w:tab w:val="left" w:pos="8931"/>
        </w:tabs>
        <w:autoSpaceDE w:val="0"/>
        <w:autoSpaceDN w:val="0"/>
        <w:adjustRightInd w:val="0"/>
        <w:spacing w:line="276" w:lineRule="auto"/>
        <w:ind w:right="-93"/>
        <w:jc w:val="both"/>
        <w:rPr>
          <w:sz w:val="28"/>
          <w:szCs w:val="28"/>
        </w:rPr>
      </w:pPr>
      <w:r w:rsidRPr="007E7170">
        <w:rPr>
          <w:sz w:val="28"/>
          <w:szCs w:val="28"/>
        </w:rPr>
        <w:t>devono annual</w:t>
      </w:r>
      <w:r w:rsidR="00BF2124">
        <w:rPr>
          <w:sz w:val="28"/>
          <w:szCs w:val="28"/>
        </w:rPr>
        <w:t>mente dichiarare e comprovare l'</w:t>
      </w:r>
      <w:r w:rsidRPr="007E7170">
        <w:rPr>
          <w:sz w:val="28"/>
          <w:szCs w:val="28"/>
        </w:rPr>
        <w:t>assenza di conflitto di interessi;</w:t>
      </w:r>
    </w:p>
    <w:p w:rsidR="00210A8E" w:rsidRPr="007E7170" w:rsidRDefault="00210A8E" w:rsidP="00210A8E">
      <w:pPr>
        <w:numPr>
          <w:ilvl w:val="0"/>
          <w:numId w:val="9"/>
        </w:numPr>
        <w:tabs>
          <w:tab w:val="left" w:pos="709"/>
          <w:tab w:val="left" w:pos="993"/>
          <w:tab w:val="left" w:pos="8931"/>
        </w:tabs>
        <w:autoSpaceDE w:val="0"/>
        <w:autoSpaceDN w:val="0"/>
        <w:adjustRightInd w:val="0"/>
        <w:spacing w:line="276" w:lineRule="auto"/>
        <w:ind w:right="-93"/>
        <w:jc w:val="both"/>
        <w:rPr>
          <w:sz w:val="28"/>
          <w:szCs w:val="28"/>
        </w:rPr>
      </w:pPr>
      <w:r w:rsidRPr="007E7170">
        <w:rPr>
          <w:sz w:val="28"/>
          <w:szCs w:val="28"/>
        </w:rPr>
        <w:t>devono essere legalmente registrate quali enti senza scopo di lucro.</w:t>
      </w:r>
    </w:p>
    <w:p w:rsidR="00210A8E" w:rsidRPr="007E7170" w:rsidRDefault="00210A8E" w:rsidP="00210A8E">
      <w:pPr>
        <w:tabs>
          <w:tab w:val="left" w:pos="1134"/>
          <w:tab w:val="left" w:pos="5670"/>
          <w:tab w:val="left" w:pos="8931"/>
        </w:tabs>
        <w:autoSpaceDE w:val="0"/>
        <w:autoSpaceDN w:val="0"/>
        <w:adjustRightInd w:val="0"/>
        <w:spacing w:line="276" w:lineRule="auto"/>
        <w:ind w:right="-93" w:firstLine="284"/>
        <w:jc w:val="both"/>
        <w:rPr>
          <w:sz w:val="28"/>
          <w:szCs w:val="28"/>
        </w:rPr>
      </w:pPr>
    </w:p>
    <w:p w:rsidR="00210A8E" w:rsidRPr="007E7170" w:rsidRDefault="00210A8E" w:rsidP="00210A8E">
      <w:pPr>
        <w:tabs>
          <w:tab w:val="left" w:pos="1134"/>
          <w:tab w:val="left" w:pos="5670"/>
          <w:tab w:val="left" w:pos="8931"/>
        </w:tabs>
        <w:autoSpaceDE w:val="0"/>
        <w:autoSpaceDN w:val="0"/>
        <w:adjustRightInd w:val="0"/>
        <w:spacing w:line="276" w:lineRule="auto"/>
        <w:ind w:right="-93" w:firstLine="284"/>
        <w:jc w:val="center"/>
        <w:rPr>
          <w:sz w:val="28"/>
          <w:szCs w:val="28"/>
        </w:rPr>
      </w:pPr>
    </w:p>
    <w:p w:rsidR="00210A8E" w:rsidRPr="007E7170" w:rsidRDefault="00210A8E" w:rsidP="00210A8E">
      <w:pPr>
        <w:tabs>
          <w:tab w:val="left" w:pos="1134"/>
          <w:tab w:val="left" w:pos="5670"/>
          <w:tab w:val="left" w:pos="8931"/>
        </w:tabs>
        <w:autoSpaceDE w:val="0"/>
        <w:autoSpaceDN w:val="0"/>
        <w:adjustRightInd w:val="0"/>
        <w:spacing w:line="276" w:lineRule="auto"/>
        <w:ind w:right="-93" w:firstLine="284"/>
        <w:jc w:val="center"/>
        <w:rPr>
          <w:sz w:val="28"/>
          <w:szCs w:val="28"/>
        </w:rPr>
      </w:pPr>
    </w:p>
    <w:p w:rsidR="00210A8E" w:rsidRPr="007E7170" w:rsidRDefault="00210A8E" w:rsidP="00210A8E">
      <w:pPr>
        <w:tabs>
          <w:tab w:val="left" w:pos="1134"/>
          <w:tab w:val="left" w:pos="5670"/>
          <w:tab w:val="left" w:pos="8931"/>
        </w:tabs>
        <w:autoSpaceDE w:val="0"/>
        <w:autoSpaceDN w:val="0"/>
        <w:adjustRightInd w:val="0"/>
        <w:spacing w:line="276" w:lineRule="auto"/>
        <w:ind w:right="-93" w:firstLine="284"/>
        <w:jc w:val="center"/>
        <w:rPr>
          <w:b/>
          <w:sz w:val="28"/>
          <w:szCs w:val="28"/>
        </w:rPr>
      </w:pPr>
      <w:r w:rsidRPr="007E7170">
        <w:rPr>
          <w:b/>
          <w:sz w:val="28"/>
          <w:szCs w:val="28"/>
        </w:rPr>
        <w:t>Art. 5</w:t>
      </w:r>
    </w:p>
    <w:p w:rsidR="00210A8E" w:rsidRPr="007E7170" w:rsidRDefault="00210A8E" w:rsidP="00210A8E">
      <w:pPr>
        <w:tabs>
          <w:tab w:val="left" w:pos="1134"/>
          <w:tab w:val="left" w:pos="5670"/>
          <w:tab w:val="left" w:pos="8931"/>
        </w:tabs>
        <w:autoSpaceDE w:val="0"/>
        <w:autoSpaceDN w:val="0"/>
        <w:adjustRightInd w:val="0"/>
        <w:spacing w:line="276" w:lineRule="auto"/>
        <w:ind w:right="-93" w:firstLine="284"/>
        <w:jc w:val="center"/>
        <w:rPr>
          <w:b/>
          <w:sz w:val="28"/>
          <w:szCs w:val="28"/>
        </w:rPr>
      </w:pPr>
    </w:p>
    <w:p w:rsidR="00210A8E" w:rsidRPr="007E7170" w:rsidRDefault="00210A8E" w:rsidP="00210A8E">
      <w:pPr>
        <w:tabs>
          <w:tab w:val="left" w:pos="1134"/>
          <w:tab w:val="left" w:pos="5670"/>
          <w:tab w:val="left" w:pos="8931"/>
        </w:tabs>
        <w:autoSpaceDE w:val="0"/>
        <w:autoSpaceDN w:val="0"/>
        <w:adjustRightInd w:val="0"/>
        <w:spacing w:line="276" w:lineRule="auto"/>
        <w:ind w:right="-93" w:firstLine="284"/>
        <w:jc w:val="center"/>
        <w:rPr>
          <w:sz w:val="28"/>
          <w:szCs w:val="28"/>
        </w:rPr>
      </w:pPr>
      <w:r w:rsidRPr="007E7170">
        <w:rPr>
          <w:sz w:val="28"/>
          <w:szCs w:val="28"/>
        </w:rPr>
        <w:t>(Formazione)</w:t>
      </w:r>
    </w:p>
    <w:p w:rsidR="00210A8E" w:rsidRPr="007E7170" w:rsidRDefault="00210A8E" w:rsidP="00210A8E">
      <w:pPr>
        <w:tabs>
          <w:tab w:val="left" w:pos="1134"/>
          <w:tab w:val="left" w:pos="5670"/>
          <w:tab w:val="left" w:pos="8931"/>
        </w:tabs>
        <w:autoSpaceDE w:val="0"/>
        <w:autoSpaceDN w:val="0"/>
        <w:adjustRightInd w:val="0"/>
        <w:spacing w:line="276" w:lineRule="auto"/>
        <w:ind w:right="-93" w:firstLine="284"/>
        <w:jc w:val="center"/>
        <w:rPr>
          <w:b/>
          <w:i/>
          <w:sz w:val="28"/>
          <w:szCs w:val="28"/>
        </w:rPr>
      </w:pPr>
    </w:p>
    <w:p w:rsidR="00210A8E" w:rsidRPr="007E7170" w:rsidRDefault="00BF2124" w:rsidP="00210A8E">
      <w:pPr>
        <w:numPr>
          <w:ilvl w:val="0"/>
          <w:numId w:val="10"/>
        </w:numPr>
        <w:tabs>
          <w:tab w:val="left" w:pos="709"/>
          <w:tab w:val="left" w:pos="5670"/>
          <w:tab w:val="left" w:pos="8931"/>
        </w:tabs>
        <w:autoSpaceDE w:val="0"/>
        <w:autoSpaceDN w:val="0"/>
        <w:adjustRightInd w:val="0"/>
        <w:spacing w:line="276" w:lineRule="auto"/>
        <w:ind w:right="-93"/>
        <w:jc w:val="both"/>
        <w:rPr>
          <w:color w:val="000000"/>
          <w:sz w:val="28"/>
          <w:szCs w:val="28"/>
        </w:rPr>
      </w:pPr>
      <w:r>
        <w:rPr>
          <w:color w:val="000000"/>
          <w:sz w:val="28"/>
          <w:szCs w:val="28"/>
        </w:rPr>
        <w:t>Il Ministro dell'</w:t>
      </w:r>
      <w:r w:rsidR="00210A8E" w:rsidRPr="007E7170">
        <w:rPr>
          <w:color w:val="000000"/>
          <w:sz w:val="28"/>
          <w:szCs w:val="28"/>
        </w:rPr>
        <w:t xml:space="preserve">istruzione, </w:t>
      </w:r>
      <w:r>
        <w:rPr>
          <w:color w:val="000000"/>
          <w:sz w:val="28"/>
          <w:szCs w:val="28"/>
        </w:rPr>
        <w:t>dell'</w:t>
      </w:r>
      <w:r w:rsidR="00210A8E" w:rsidRPr="007E7170">
        <w:rPr>
          <w:color w:val="000000"/>
          <w:sz w:val="28"/>
          <w:szCs w:val="28"/>
        </w:rPr>
        <w:t>università e della ricerca</w:t>
      </w:r>
      <w:r>
        <w:rPr>
          <w:color w:val="000000"/>
          <w:sz w:val="28"/>
          <w:szCs w:val="28"/>
        </w:rPr>
        <w:t xml:space="preserve"> promuove l'</w:t>
      </w:r>
      <w:r w:rsidR="00210A8E" w:rsidRPr="007E7170">
        <w:rPr>
          <w:color w:val="000000"/>
          <w:sz w:val="28"/>
          <w:szCs w:val="28"/>
        </w:rPr>
        <w:t>istituzione di corsi post laurea nella disciplina complementare di cui all'articolo 1, comma 1, lettera c), in conformità ai criteri di cui al comma 5 del presente articolo e con le procedure di cui al decreto del Presidente della Repubblica 10 marzo 1982, n.162.</w:t>
      </w:r>
    </w:p>
    <w:p w:rsidR="00210A8E" w:rsidRDefault="00210A8E" w:rsidP="00210A8E">
      <w:pPr>
        <w:numPr>
          <w:ilvl w:val="0"/>
          <w:numId w:val="10"/>
        </w:numPr>
        <w:tabs>
          <w:tab w:val="left" w:pos="709"/>
          <w:tab w:val="left" w:pos="5670"/>
          <w:tab w:val="left" w:pos="8931"/>
        </w:tabs>
        <w:autoSpaceDE w:val="0"/>
        <w:autoSpaceDN w:val="0"/>
        <w:adjustRightInd w:val="0"/>
        <w:spacing w:line="276" w:lineRule="auto"/>
        <w:ind w:right="-93"/>
        <w:jc w:val="both"/>
        <w:rPr>
          <w:color w:val="000000"/>
          <w:sz w:val="28"/>
          <w:szCs w:val="28"/>
        </w:rPr>
      </w:pPr>
      <w:r w:rsidRPr="007E7170">
        <w:rPr>
          <w:color w:val="000000"/>
          <w:sz w:val="28"/>
          <w:szCs w:val="28"/>
        </w:rPr>
        <w:t>Le università degli stu</w:t>
      </w:r>
      <w:r w:rsidR="00BF2124">
        <w:rPr>
          <w:color w:val="000000"/>
          <w:sz w:val="28"/>
          <w:szCs w:val="28"/>
        </w:rPr>
        <w:t>di, statali e non statali, nell'</w:t>
      </w:r>
      <w:r w:rsidRPr="007E7170">
        <w:rPr>
          <w:color w:val="000000"/>
          <w:sz w:val="28"/>
          <w:szCs w:val="28"/>
        </w:rPr>
        <w:t xml:space="preserve">ambito della loro autonomia didattica e nei limiti delle loro risorse finanziarie, istituiscono corsi di formazione per il rilascio del master </w:t>
      </w:r>
      <w:r w:rsidR="00BF1EF8">
        <w:rPr>
          <w:color w:val="000000"/>
          <w:sz w:val="28"/>
          <w:szCs w:val="28"/>
        </w:rPr>
        <w:t>in</w:t>
      </w:r>
      <w:r w:rsidRPr="007E7170">
        <w:rPr>
          <w:color w:val="000000"/>
          <w:sz w:val="28"/>
          <w:szCs w:val="28"/>
        </w:rPr>
        <w:t xml:space="preserve"> disci</w:t>
      </w:r>
      <w:r w:rsidR="005A171B">
        <w:rPr>
          <w:color w:val="000000"/>
          <w:sz w:val="28"/>
          <w:szCs w:val="28"/>
        </w:rPr>
        <w:t>plina della medicina omeopatica.</w:t>
      </w:r>
    </w:p>
    <w:p w:rsidR="005A171B" w:rsidRPr="007E7170" w:rsidRDefault="005A171B" w:rsidP="00210A8E">
      <w:pPr>
        <w:numPr>
          <w:ilvl w:val="0"/>
          <w:numId w:val="10"/>
        </w:numPr>
        <w:tabs>
          <w:tab w:val="left" w:pos="709"/>
          <w:tab w:val="left" w:pos="5670"/>
          <w:tab w:val="left" w:pos="8931"/>
        </w:tabs>
        <w:autoSpaceDE w:val="0"/>
        <w:autoSpaceDN w:val="0"/>
        <w:adjustRightInd w:val="0"/>
        <w:spacing w:line="276" w:lineRule="auto"/>
        <w:ind w:right="-93"/>
        <w:jc w:val="both"/>
        <w:rPr>
          <w:color w:val="000000"/>
          <w:sz w:val="28"/>
          <w:szCs w:val="28"/>
        </w:rPr>
      </w:pPr>
      <w:r>
        <w:rPr>
          <w:color w:val="000000"/>
          <w:sz w:val="28"/>
          <w:szCs w:val="28"/>
        </w:rPr>
        <w:t>Si applicano le disposizioni di cui all'articolo 1, comma 15, della legge 14 gennaio 1999, n. 4, in materia</w:t>
      </w:r>
      <w:r w:rsidR="00CB58E9">
        <w:rPr>
          <w:color w:val="000000"/>
          <w:sz w:val="28"/>
          <w:szCs w:val="28"/>
        </w:rPr>
        <w:t xml:space="preserve"> di corsi post laurea.</w:t>
      </w:r>
    </w:p>
    <w:p w:rsidR="00210A8E" w:rsidRPr="007E7170" w:rsidRDefault="00210A8E" w:rsidP="00210A8E">
      <w:pPr>
        <w:numPr>
          <w:ilvl w:val="0"/>
          <w:numId w:val="10"/>
        </w:numPr>
        <w:tabs>
          <w:tab w:val="left" w:pos="709"/>
          <w:tab w:val="left" w:pos="5670"/>
          <w:tab w:val="left" w:pos="8931"/>
        </w:tabs>
        <w:autoSpaceDE w:val="0"/>
        <w:autoSpaceDN w:val="0"/>
        <w:adjustRightInd w:val="0"/>
        <w:spacing w:line="276" w:lineRule="auto"/>
        <w:ind w:right="-93"/>
        <w:jc w:val="both"/>
        <w:rPr>
          <w:color w:val="000000"/>
          <w:sz w:val="28"/>
          <w:szCs w:val="28"/>
        </w:rPr>
      </w:pPr>
      <w:r w:rsidRPr="007E7170">
        <w:rPr>
          <w:color w:val="000000"/>
          <w:sz w:val="28"/>
          <w:szCs w:val="28"/>
        </w:rPr>
        <w:t>Il master di cui al comma</w:t>
      </w:r>
      <w:r w:rsidR="00CB58E9">
        <w:rPr>
          <w:color w:val="000000"/>
          <w:sz w:val="28"/>
          <w:szCs w:val="28"/>
        </w:rPr>
        <w:t xml:space="preserve"> 2</w:t>
      </w:r>
      <w:r w:rsidRPr="007E7170">
        <w:rPr>
          <w:color w:val="000000"/>
          <w:sz w:val="28"/>
          <w:szCs w:val="28"/>
        </w:rPr>
        <w:t xml:space="preserve"> può essere rilasciato dai soggetti pubblici e privati accreditati di cui all'articolo 4, a condizione che i soggetti medesimi attestino, attraverso idonea documentazione:</w:t>
      </w:r>
    </w:p>
    <w:p w:rsidR="00210A8E" w:rsidRPr="007E7170" w:rsidRDefault="00210A8E" w:rsidP="00210A8E">
      <w:pPr>
        <w:numPr>
          <w:ilvl w:val="0"/>
          <w:numId w:val="2"/>
        </w:numPr>
        <w:tabs>
          <w:tab w:val="left" w:pos="1134"/>
          <w:tab w:val="left" w:pos="5670"/>
          <w:tab w:val="left" w:pos="8931"/>
        </w:tabs>
        <w:autoSpaceDE w:val="0"/>
        <w:autoSpaceDN w:val="0"/>
        <w:adjustRightInd w:val="0"/>
        <w:spacing w:line="276" w:lineRule="auto"/>
        <w:ind w:right="-93"/>
        <w:jc w:val="both"/>
        <w:rPr>
          <w:color w:val="000000"/>
          <w:sz w:val="28"/>
          <w:szCs w:val="28"/>
        </w:rPr>
      </w:pPr>
      <w:r w:rsidRPr="007E7170">
        <w:rPr>
          <w:color w:val="000000"/>
          <w:sz w:val="28"/>
          <w:szCs w:val="28"/>
        </w:rPr>
        <w:t xml:space="preserve">la continuità operativa </w:t>
      </w:r>
      <w:r w:rsidRPr="007E7170">
        <w:rPr>
          <w:sz w:val="28"/>
          <w:szCs w:val="28"/>
        </w:rPr>
        <w:t>da almeno cinque anni</w:t>
      </w:r>
      <w:r w:rsidRPr="007E7170">
        <w:rPr>
          <w:color w:val="000000"/>
          <w:sz w:val="28"/>
          <w:szCs w:val="28"/>
        </w:rPr>
        <w:t>;</w:t>
      </w:r>
    </w:p>
    <w:p w:rsidR="00210A8E" w:rsidRPr="007E7170" w:rsidRDefault="00210A8E" w:rsidP="00210A8E">
      <w:pPr>
        <w:numPr>
          <w:ilvl w:val="0"/>
          <w:numId w:val="2"/>
        </w:numPr>
        <w:tabs>
          <w:tab w:val="left" w:pos="1134"/>
          <w:tab w:val="left" w:pos="5670"/>
          <w:tab w:val="left" w:pos="8931"/>
        </w:tabs>
        <w:autoSpaceDE w:val="0"/>
        <w:autoSpaceDN w:val="0"/>
        <w:adjustRightInd w:val="0"/>
        <w:spacing w:line="276" w:lineRule="auto"/>
        <w:ind w:right="-93"/>
        <w:jc w:val="both"/>
        <w:rPr>
          <w:color w:val="000000"/>
          <w:sz w:val="28"/>
          <w:szCs w:val="28"/>
        </w:rPr>
      </w:pPr>
      <w:r w:rsidRPr="007E7170">
        <w:rPr>
          <w:color w:val="000000"/>
          <w:sz w:val="28"/>
          <w:szCs w:val="28"/>
        </w:rPr>
        <w:t xml:space="preserve">i </w:t>
      </w:r>
      <w:proofErr w:type="spellStart"/>
      <w:r w:rsidRPr="007E7170">
        <w:rPr>
          <w:color w:val="000000"/>
          <w:sz w:val="28"/>
          <w:szCs w:val="28"/>
        </w:rPr>
        <w:t>curricula</w:t>
      </w:r>
      <w:proofErr w:type="spellEnd"/>
      <w:r w:rsidRPr="007E7170">
        <w:rPr>
          <w:color w:val="000000"/>
          <w:sz w:val="28"/>
          <w:szCs w:val="28"/>
        </w:rPr>
        <w:t xml:space="preserve"> del corpo docente che deve aver svolto attività didattica continuativa </w:t>
      </w:r>
      <w:r w:rsidRPr="007E7170">
        <w:rPr>
          <w:sz w:val="28"/>
          <w:szCs w:val="28"/>
        </w:rPr>
        <w:t>da almeno cinque anni</w:t>
      </w:r>
      <w:r w:rsidRPr="007E7170">
        <w:rPr>
          <w:color w:val="000000"/>
          <w:sz w:val="28"/>
          <w:szCs w:val="28"/>
        </w:rPr>
        <w:t xml:space="preserve"> nella disciplina complementare;</w:t>
      </w:r>
    </w:p>
    <w:p w:rsidR="00210A8E" w:rsidRPr="007E7170" w:rsidRDefault="00210A8E" w:rsidP="00210A8E">
      <w:pPr>
        <w:numPr>
          <w:ilvl w:val="0"/>
          <w:numId w:val="2"/>
        </w:numPr>
        <w:tabs>
          <w:tab w:val="left" w:pos="1134"/>
          <w:tab w:val="left" w:pos="5670"/>
          <w:tab w:val="left" w:pos="8931"/>
        </w:tabs>
        <w:autoSpaceDE w:val="0"/>
        <w:autoSpaceDN w:val="0"/>
        <w:adjustRightInd w:val="0"/>
        <w:spacing w:line="276" w:lineRule="auto"/>
        <w:ind w:right="-93"/>
        <w:jc w:val="both"/>
        <w:rPr>
          <w:color w:val="000000"/>
          <w:sz w:val="28"/>
          <w:szCs w:val="28"/>
        </w:rPr>
      </w:pPr>
      <w:r w:rsidRPr="007E7170">
        <w:rPr>
          <w:color w:val="000000"/>
          <w:sz w:val="28"/>
          <w:szCs w:val="28"/>
        </w:rPr>
        <w:t>un numero minimo di dieci docenti.</w:t>
      </w:r>
    </w:p>
    <w:p w:rsidR="00210A8E" w:rsidRPr="007E7170" w:rsidRDefault="00BF2124" w:rsidP="00210A8E">
      <w:pPr>
        <w:numPr>
          <w:ilvl w:val="0"/>
          <w:numId w:val="10"/>
        </w:numPr>
        <w:tabs>
          <w:tab w:val="left" w:pos="709"/>
          <w:tab w:val="left" w:pos="5670"/>
          <w:tab w:val="left" w:pos="8931"/>
        </w:tabs>
        <w:autoSpaceDE w:val="0"/>
        <w:autoSpaceDN w:val="0"/>
        <w:adjustRightInd w:val="0"/>
        <w:spacing w:line="276" w:lineRule="auto"/>
        <w:ind w:right="-93"/>
        <w:jc w:val="both"/>
        <w:rPr>
          <w:color w:val="000000"/>
          <w:sz w:val="28"/>
          <w:szCs w:val="28"/>
        </w:rPr>
      </w:pPr>
      <w:r>
        <w:rPr>
          <w:color w:val="000000"/>
          <w:sz w:val="28"/>
          <w:szCs w:val="28"/>
        </w:rPr>
        <w:t>Ai fini dell'</w:t>
      </w:r>
      <w:r w:rsidR="00210A8E" w:rsidRPr="007E7170">
        <w:rPr>
          <w:color w:val="000000"/>
          <w:sz w:val="28"/>
          <w:szCs w:val="28"/>
        </w:rPr>
        <w:t>attività di formazione  di cui al presente articolo</w:t>
      </w:r>
      <w:r w:rsidR="0013554F">
        <w:rPr>
          <w:color w:val="000000"/>
          <w:sz w:val="28"/>
          <w:szCs w:val="28"/>
        </w:rPr>
        <w:t>,</w:t>
      </w:r>
      <w:r w:rsidR="00210A8E" w:rsidRPr="007E7170">
        <w:rPr>
          <w:color w:val="000000"/>
          <w:sz w:val="28"/>
          <w:szCs w:val="28"/>
        </w:rPr>
        <w:t xml:space="preserve"> le università, statali e non statali, possono avvalersi di docenti </w:t>
      </w:r>
      <w:r w:rsidR="00CF4200">
        <w:rPr>
          <w:color w:val="000000"/>
          <w:sz w:val="28"/>
          <w:szCs w:val="28"/>
        </w:rPr>
        <w:t>iscritti ai registri di cui all'</w:t>
      </w:r>
      <w:r w:rsidR="00210A8E" w:rsidRPr="007E7170">
        <w:rPr>
          <w:color w:val="000000"/>
          <w:sz w:val="28"/>
          <w:szCs w:val="28"/>
        </w:rPr>
        <w:t>articolo 2, ovvero di enti privati di formazione accreditati di cui all'articolo 4. Possono</w:t>
      </w:r>
      <w:r w:rsidR="0013554F">
        <w:rPr>
          <w:color w:val="000000"/>
          <w:sz w:val="28"/>
          <w:szCs w:val="28"/>
        </w:rPr>
        <w:t>,</w:t>
      </w:r>
      <w:r w:rsidR="00210A8E" w:rsidRPr="007E7170">
        <w:rPr>
          <w:color w:val="000000"/>
          <w:sz w:val="28"/>
          <w:szCs w:val="28"/>
        </w:rPr>
        <w:t xml:space="preserve"> altresì</w:t>
      </w:r>
      <w:r w:rsidR="0013554F">
        <w:rPr>
          <w:color w:val="000000"/>
          <w:sz w:val="28"/>
          <w:szCs w:val="28"/>
        </w:rPr>
        <w:t>,</w:t>
      </w:r>
      <w:r w:rsidR="00210A8E" w:rsidRPr="007E7170">
        <w:rPr>
          <w:color w:val="000000"/>
          <w:sz w:val="28"/>
          <w:szCs w:val="28"/>
        </w:rPr>
        <w:t xml:space="preserve"> avvalersi di esperti stranieri, che documentino una comprovata esperienza </w:t>
      </w:r>
      <w:r w:rsidR="0013554F">
        <w:rPr>
          <w:color w:val="000000"/>
          <w:sz w:val="28"/>
          <w:szCs w:val="28"/>
        </w:rPr>
        <w:t>nella materia e nell'</w:t>
      </w:r>
      <w:r w:rsidR="00210A8E" w:rsidRPr="007E7170">
        <w:rPr>
          <w:color w:val="000000"/>
          <w:sz w:val="28"/>
          <w:szCs w:val="28"/>
        </w:rPr>
        <w:t>insegnamento continuativo nel Paese di origine di almeno tre anni.</w:t>
      </w:r>
    </w:p>
    <w:p w:rsidR="00210A8E" w:rsidRPr="007E7170" w:rsidRDefault="000F0BD7" w:rsidP="00210A8E">
      <w:pPr>
        <w:numPr>
          <w:ilvl w:val="0"/>
          <w:numId w:val="10"/>
        </w:numPr>
        <w:tabs>
          <w:tab w:val="left" w:pos="709"/>
          <w:tab w:val="left" w:pos="5670"/>
          <w:tab w:val="left" w:pos="8931"/>
        </w:tabs>
        <w:autoSpaceDE w:val="0"/>
        <w:autoSpaceDN w:val="0"/>
        <w:adjustRightInd w:val="0"/>
        <w:spacing w:line="276" w:lineRule="auto"/>
        <w:ind w:right="-93"/>
        <w:jc w:val="both"/>
        <w:rPr>
          <w:color w:val="000000"/>
          <w:sz w:val="28"/>
          <w:szCs w:val="28"/>
        </w:rPr>
      </w:pPr>
      <w:r>
        <w:rPr>
          <w:color w:val="000000"/>
          <w:sz w:val="28"/>
          <w:szCs w:val="28"/>
        </w:rPr>
        <w:lastRenderedPageBreak/>
        <w:t>Il Ministro dell'istruzione, dell'</w:t>
      </w:r>
      <w:r w:rsidR="00210A8E" w:rsidRPr="007E7170">
        <w:rPr>
          <w:color w:val="000000"/>
          <w:sz w:val="28"/>
          <w:szCs w:val="28"/>
        </w:rPr>
        <w:t xml:space="preserve">università e della ricerca di concerto con il Ministro della salute, entro sei mesi dalla data di entrata in vigore della presente legge, sentita la </w:t>
      </w:r>
      <w:r>
        <w:rPr>
          <w:color w:val="000000"/>
          <w:sz w:val="28"/>
          <w:szCs w:val="28"/>
        </w:rPr>
        <w:t>Commissione di cui all'</w:t>
      </w:r>
      <w:r w:rsidR="00210A8E" w:rsidRPr="007E7170">
        <w:rPr>
          <w:color w:val="000000"/>
          <w:sz w:val="28"/>
          <w:szCs w:val="28"/>
        </w:rPr>
        <w:t>articolo 3, con proprio regolam</w:t>
      </w:r>
      <w:r>
        <w:rPr>
          <w:color w:val="000000"/>
          <w:sz w:val="28"/>
          <w:szCs w:val="28"/>
        </w:rPr>
        <w:t>ento, da adottare ai sensi dell'</w:t>
      </w:r>
      <w:r w:rsidR="00210A8E" w:rsidRPr="007E7170">
        <w:rPr>
          <w:color w:val="000000"/>
          <w:sz w:val="28"/>
          <w:szCs w:val="28"/>
        </w:rPr>
        <w:t>articolo 17, comma 3, della legge 23 agosto 1988, n.</w:t>
      </w:r>
      <w:r w:rsidR="002E7891">
        <w:rPr>
          <w:color w:val="000000"/>
          <w:sz w:val="28"/>
          <w:szCs w:val="28"/>
        </w:rPr>
        <w:t xml:space="preserve"> </w:t>
      </w:r>
      <w:r w:rsidR="00210A8E" w:rsidRPr="007E7170">
        <w:rPr>
          <w:color w:val="000000"/>
          <w:sz w:val="28"/>
          <w:szCs w:val="28"/>
        </w:rPr>
        <w:t>400, stabilisce:</w:t>
      </w:r>
    </w:p>
    <w:p w:rsidR="00210A8E" w:rsidRPr="007E7170" w:rsidRDefault="00210A8E" w:rsidP="00210A8E">
      <w:pPr>
        <w:numPr>
          <w:ilvl w:val="0"/>
          <w:numId w:val="3"/>
        </w:numPr>
        <w:tabs>
          <w:tab w:val="left" w:pos="1134"/>
          <w:tab w:val="left" w:pos="5670"/>
          <w:tab w:val="left" w:pos="8931"/>
        </w:tabs>
        <w:autoSpaceDE w:val="0"/>
        <w:autoSpaceDN w:val="0"/>
        <w:adjustRightInd w:val="0"/>
        <w:spacing w:line="276" w:lineRule="auto"/>
        <w:ind w:right="-93"/>
        <w:jc w:val="both"/>
        <w:rPr>
          <w:color w:val="000000"/>
          <w:sz w:val="28"/>
          <w:szCs w:val="28"/>
        </w:rPr>
      </w:pPr>
      <w:r w:rsidRPr="007E7170">
        <w:rPr>
          <w:color w:val="000000"/>
          <w:sz w:val="28"/>
          <w:szCs w:val="28"/>
        </w:rPr>
        <w:t xml:space="preserve">le materie ed il programma di insegnamento del master di esperto nella disciplina della medicina omeopatica; </w:t>
      </w:r>
    </w:p>
    <w:p w:rsidR="00210A8E" w:rsidRPr="00E7530E" w:rsidRDefault="00210A8E" w:rsidP="00210A8E">
      <w:pPr>
        <w:numPr>
          <w:ilvl w:val="0"/>
          <w:numId w:val="3"/>
        </w:numPr>
        <w:tabs>
          <w:tab w:val="left" w:pos="1134"/>
          <w:tab w:val="left" w:pos="5670"/>
          <w:tab w:val="left" w:pos="8931"/>
        </w:tabs>
        <w:autoSpaceDE w:val="0"/>
        <w:autoSpaceDN w:val="0"/>
        <w:adjustRightInd w:val="0"/>
        <w:spacing w:line="276" w:lineRule="auto"/>
        <w:ind w:right="-93"/>
        <w:jc w:val="both"/>
        <w:rPr>
          <w:sz w:val="28"/>
          <w:szCs w:val="28"/>
        </w:rPr>
      </w:pPr>
      <w:r w:rsidRPr="007E7170">
        <w:rPr>
          <w:color w:val="000000"/>
          <w:sz w:val="28"/>
          <w:szCs w:val="28"/>
        </w:rPr>
        <w:t>il percorso formativo post laurea per conseguire il titolo di esperto, che, per ogni singola disciplina, è di almeno tre anni per un totale complessivo di almeno 350 ore di lezioni teoriche  - frontale, fo</w:t>
      </w:r>
      <w:r w:rsidR="0032623F">
        <w:rPr>
          <w:color w:val="000000"/>
          <w:sz w:val="28"/>
          <w:szCs w:val="28"/>
        </w:rPr>
        <w:t xml:space="preserve">rmazione a distanza </w:t>
      </w:r>
      <w:r w:rsidRPr="007E7170">
        <w:rPr>
          <w:color w:val="000000"/>
          <w:sz w:val="28"/>
          <w:szCs w:val="28"/>
        </w:rPr>
        <w:t>- e di almeno 100 ore annue di pratica certificata</w:t>
      </w:r>
      <w:r w:rsidR="00F471EE">
        <w:rPr>
          <w:color w:val="000000"/>
          <w:sz w:val="28"/>
          <w:szCs w:val="28"/>
        </w:rPr>
        <w:t xml:space="preserve"> clinica </w:t>
      </w:r>
      <w:r w:rsidR="00F471EE" w:rsidRPr="00E7530E">
        <w:rPr>
          <w:sz w:val="28"/>
          <w:szCs w:val="28"/>
        </w:rPr>
        <w:t>per medici chirurghi, odontoiatri e veterinari</w:t>
      </w:r>
      <w:r w:rsidR="00BD4F10" w:rsidRPr="00E7530E">
        <w:rPr>
          <w:sz w:val="28"/>
          <w:szCs w:val="28"/>
        </w:rPr>
        <w:t>, ridotta a 50 ore di sola pratica certificata per i farmacisti.</w:t>
      </w:r>
    </w:p>
    <w:p w:rsidR="00210A8E" w:rsidRPr="007E7170" w:rsidRDefault="00210A8E" w:rsidP="00210A8E">
      <w:pPr>
        <w:numPr>
          <w:ilvl w:val="0"/>
          <w:numId w:val="3"/>
        </w:numPr>
        <w:tabs>
          <w:tab w:val="left" w:pos="1134"/>
          <w:tab w:val="left" w:pos="5670"/>
          <w:tab w:val="left" w:pos="8931"/>
        </w:tabs>
        <w:autoSpaceDE w:val="0"/>
        <w:autoSpaceDN w:val="0"/>
        <w:adjustRightInd w:val="0"/>
        <w:spacing w:line="276" w:lineRule="auto"/>
        <w:ind w:right="-93"/>
        <w:jc w:val="both"/>
        <w:rPr>
          <w:color w:val="000000"/>
          <w:sz w:val="28"/>
          <w:szCs w:val="28"/>
        </w:rPr>
      </w:pPr>
      <w:r w:rsidRPr="007E7170">
        <w:rPr>
          <w:color w:val="000000"/>
          <w:sz w:val="28"/>
          <w:szCs w:val="28"/>
        </w:rPr>
        <w:t xml:space="preserve">i criteri e le modalità per l’autorizzazione delle Università, statali e non statali, e degli istituti privati di formazione al rilascio del master di esperto nella disciplina della </w:t>
      </w:r>
      <w:r w:rsidR="0074430B">
        <w:rPr>
          <w:color w:val="000000"/>
          <w:sz w:val="28"/>
          <w:szCs w:val="28"/>
        </w:rPr>
        <w:t>medicina omeopatica</w:t>
      </w:r>
      <w:r w:rsidRPr="007E7170">
        <w:rPr>
          <w:color w:val="000000"/>
          <w:sz w:val="28"/>
          <w:szCs w:val="28"/>
        </w:rPr>
        <w:t>;</w:t>
      </w:r>
    </w:p>
    <w:p w:rsidR="00210A8E" w:rsidRPr="007E7170" w:rsidRDefault="00210A8E" w:rsidP="00210A8E">
      <w:pPr>
        <w:numPr>
          <w:ilvl w:val="0"/>
          <w:numId w:val="3"/>
        </w:numPr>
        <w:tabs>
          <w:tab w:val="left" w:pos="1134"/>
          <w:tab w:val="left" w:pos="5670"/>
          <w:tab w:val="left" w:pos="8931"/>
        </w:tabs>
        <w:autoSpaceDE w:val="0"/>
        <w:autoSpaceDN w:val="0"/>
        <w:adjustRightInd w:val="0"/>
        <w:spacing w:line="276" w:lineRule="auto"/>
        <w:ind w:right="-93"/>
        <w:jc w:val="both"/>
        <w:rPr>
          <w:color w:val="000000"/>
          <w:sz w:val="28"/>
          <w:szCs w:val="28"/>
        </w:rPr>
      </w:pPr>
      <w:r w:rsidRPr="007E7170">
        <w:rPr>
          <w:color w:val="000000"/>
          <w:sz w:val="28"/>
          <w:szCs w:val="28"/>
        </w:rPr>
        <w:t>le disposizioni per la tenuta di un registro dei docenti;</w:t>
      </w:r>
    </w:p>
    <w:p w:rsidR="00210A8E" w:rsidRPr="007E7170" w:rsidRDefault="00210A8E" w:rsidP="00210A8E">
      <w:pPr>
        <w:numPr>
          <w:ilvl w:val="0"/>
          <w:numId w:val="3"/>
        </w:numPr>
        <w:tabs>
          <w:tab w:val="left" w:pos="1134"/>
          <w:tab w:val="left" w:pos="5670"/>
          <w:tab w:val="left" w:pos="8931"/>
        </w:tabs>
        <w:autoSpaceDE w:val="0"/>
        <w:autoSpaceDN w:val="0"/>
        <w:adjustRightInd w:val="0"/>
        <w:spacing w:line="276" w:lineRule="auto"/>
        <w:ind w:right="-93"/>
        <w:jc w:val="both"/>
        <w:rPr>
          <w:color w:val="000000"/>
          <w:sz w:val="28"/>
          <w:szCs w:val="28"/>
        </w:rPr>
      </w:pPr>
      <w:r w:rsidRPr="007E7170">
        <w:rPr>
          <w:color w:val="000000"/>
          <w:sz w:val="28"/>
          <w:szCs w:val="28"/>
        </w:rPr>
        <w:t>le disposizioni per la tenuta di un registro degli istituti di formazione riconosciuti.</w:t>
      </w:r>
    </w:p>
    <w:p w:rsidR="00210A8E" w:rsidRPr="007E7170" w:rsidRDefault="00210A8E" w:rsidP="00210A8E">
      <w:pPr>
        <w:numPr>
          <w:ilvl w:val="0"/>
          <w:numId w:val="10"/>
        </w:numPr>
        <w:tabs>
          <w:tab w:val="left" w:pos="709"/>
          <w:tab w:val="left" w:pos="5670"/>
          <w:tab w:val="left" w:pos="8931"/>
        </w:tabs>
        <w:autoSpaceDE w:val="0"/>
        <w:autoSpaceDN w:val="0"/>
        <w:adjustRightInd w:val="0"/>
        <w:spacing w:line="276" w:lineRule="auto"/>
        <w:ind w:right="-93"/>
        <w:jc w:val="both"/>
        <w:rPr>
          <w:color w:val="000000"/>
          <w:sz w:val="28"/>
          <w:szCs w:val="28"/>
        </w:rPr>
      </w:pPr>
      <w:r w:rsidRPr="007E7170">
        <w:rPr>
          <w:color w:val="000000"/>
          <w:sz w:val="28"/>
          <w:szCs w:val="28"/>
        </w:rPr>
        <w:t>Il Ministro dell'istruzione, dell'università e della ricerca di concerto con il Ministro della salute, sentita la Commission</w:t>
      </w:r>
      <w:r w:rsidR="000F0BD7">
        <w:rPr>
          <w:color w:val="000000"/>
          <w:sz w:val="28"/>
          <w:szCs w:val="28"/>
        </w:rPr>
        <w:t>e di cui all'</w:t>
      </w:r>
      <w:r w:rsidRPr="007E7170">
        <w:rPr>
          <w:color w:val="000000"/>
          <w:sz w:val="28"/>
          <w:szCs w:val="28"/>
        </w:rPr>
        <w:t xml:space="preserve">articolo 3, stabilisce, con proprio regolamento, da emanarsi entro sei mesi dalla data di entrata in vigore della presente legge, </w:t>
      </w:r>
      <w:r w:rsidRPr="007E7170">
        <w:rPr>
          <w:sz w:val="28"/>
          <w:szCs w:val="28"/>
        </w:rPr>
        <w:t>l'equipollenza dei titoli di formazione conseguiti prima della entrata in vigore della presente legge presso Università pubbliche e private e presso enti pubblici e privati di formazione, accredita</w:t>
      </w:r>
      <w:r w:rsidR="000F0BD7">
        <w:rPr>
          <w:sz w:val="28"/>
          <w:szCs w:val="28"/>
        </w:rPr>
        <w:t>ti secondo i criteri di cui all'</w:t>
      </w:r>
      <w:r w:rsidRPr="007E7170">
        <w:rPr>
          <w:sz w:val="28"/>
          <w:szCs w:val="28"/>
        </w:rPr>
        <w:t>articolo 4.</w:t>
      </w:r>
    </w:p>
    <w:p w:rsidR="00210A8E" w:rsidRPr="007E7170" w:rsidRDefault="00210A8E" w:rsidP="00210A8E">
      <w:pPr>
        <w:tabs>
          <w:tab w:val="left" w:pos="1134"/>
          <w:tab w:val="left" w:pos="5670"/>
          <w:tab w:val="left" w:pos="8931"/>
        </w:tabs>
        <w:autoSpaceDE w:val="0"/>
        <w:autoSpaceDN w:val="0"/>
        <w:adjustRightInd w:val="0"/>
        <w:spacing w:line="276" w:lineRule="auto"/>
        <w:ind w:right="-93" w:firstLine="284"/>
        <w:jc w:val="both"/>
        <w:rPr>
          <w:color w:val="000000"/>
          <w:sz w:val="28"/>
          <w:szCs w:val="28"/>
        </w:rPr>
      </w:pPr>
    </w:p>
    <w:p w:rsidR="00210A8E" w:rsidRPr="007E7170" w:rsidRDefault="00210A8E" w:rsidP="00210A8E">
      <w:pPr>
        <w:spacing w:before="100" w:beforeAutospacing="1" w:after="100" w:afterAutospacing="1" w:line="276" w:lineRule="auto"/>
        <w:ind w:firstLine="284"/>
        <w:jc w:val="center"/>
        <w:rPr>
          <w:b/>
          <w:color w:val="000000"/>
          <w:sz w:val="28"/>
          <w:szCs w:val="28"/>
        </w:rPr>
      </w:pPr>
      <w:r w:rsidRPr="007E7170">
        <w:rPr>
          <w:b/>
          <w:color w:val="000000"/>
          <w:sz w:val="28"/>
          <w:szCs w:val="28"/>
        </w:rPr>
        <w:t>Art. 6</w:t>
      </w:r>
    </w:p>
    <w:p w:rsidR="00210A8E" w:rsidRPr="007E7170" w:rsidRDefault="00210A8E" w:rsidP="00210A8E">
      <w:pPr>
        <w:spacing w:before="100" w:beforeAutospacing="1" w:after="100" w:afterAutospacing="1" w:line="276" w:lineRule="auto"/>
        <w:ind w:firstLine="284"/>
        <w:jc w:val="center"/>
        <w:rPr>
          <w:color w:val="000000"/>
          <w:sz w:val="28"/>
          <w:szCs w:val="28"/>
        </w:rPr>
      </w:pPr>
      <w:r w:rsidRPr="007E7170">
        <w:rPr>
          <w:iCs/>
          <w:color w:val="000000"/>
          <w:sz w:val="28"/>
          <w:szCs w:val="28"/>
        </w:rPr>
        <w:t>(Individuazione di nuove discipline  sanitarie)</w:t>
      </w:r>
    </w:p>
    <w:p w:rsidR="00210A8E" w:rsidRPr="007E7170" w:rsidRDefault="00210A8E" w:rsidP="00210A8E">
      <w:pPr>
        <w:numPr>
          <w:ilvl w:val="0"/>
          <w:numId w:val="11"/>
        </w:numPr>
        <w:spacing w:before="100" w:beforeAutospacing="1" w:after="100" w:afterAutospacing="1" w:line="276" w:lineRule="auto"/>
        <w:jc w:val="both"/>
        <w:rPr>
          <w:color w:val="000000"/>
          <w:sz w:val="28"/>
          <w:szCs w:val="28"/>
        </w:rPr>
      </w:pPr>
      <w:r w:rsidRPr="007E7170">
        <w:rPr>
          <w:color w:val="000000"/>
          <w:sz w:val="28"/>
          <w:szCs w:val="28"/>
        </w:rPr>
        <w:t>Lo stato e le Regioni possono individuare nuove discipline complementari.</w:t>
      </w:r>
    </w:p>
    <w:p w:rsidR="00210A8E" w:rsidRPr="007E7170" w:rsidRDefault="00210A8E" w:rsidP="00210A8E">
      <w:pPr>
        <w:numPr>
          <w:ilvl w:val="0"/>
          <w:numId w:val="11"/>
        </w:numPr>
        <w:spacing w:before="100" w:beforeAutospacing="1" w:after="100" w:afterAutospacing="1" w:line="276" w:lineRule="auto"/>
        <w:jc w:val="both"/>
        <w:rPr>
          <w:color w:val="000000"/>
          <w:sz w:val="28"/>
          <w:szCs w:val="28"/>
        </w:rPr>
      </w:pPr>
      <w:r w:rsidRPr="007E7170">
        <w:rPr>
          <w:color w:val="000000"/>
          <w:sz w:val="28"/>
          <w:szCs w:val="28"/>
        </w:rPr>
        <w:t xml:space="preserve">L'individuazione è effettuata mediante uno o più accordi, sanciti in sede di Conferenza permanente per i rapporti tra lo Stato, le Regioni e le Province autonome di Trento e di Bolzano, ai sensi dell'articolo 4 del decreto legislativo </w:t>
      </w:r>
      <w:r w:rsidRPr="007E7170">
        <w:rPr>
          <w:color w:val="000000"/>
          <w:sz w:val="28"/>
          <w:szCs w:val="28"/>
        </w:rPr>
        <w:lastRenderedPageBreak/>
        <w:t>28 agosto 1997, n. 281, e recepiti con decreti del Presidente della Repubblica, previa deliberazione del Consiglio dei Ministri. I medesimi accordi stabiliscono, altresì, il titolo professionale e l'ambito di attività di ciascuna professione.</w:t>
      </w:r>
    </w:p>
    <w:p w:rsidR="00210A8E" w:rsidRPr="007E7170" w:rsidRDefault="00210A8E" w:rsidP="00210A8E">
      <w:pPr>
        <w:numPr>
          <w:ilvl w:val="0"/>
          <w:numId w:val="11"/>
        </w:numPr>
        <w:spacing w:before="100" w:beforeAutospacing="1" w:after="100" w:afterAutospacing="1" w:line="276" w:lineRule="auto"/>
        <w:jc w:val="both"/>
        <w:rPr>
          <w:color w:val="000000"/>
          <w:sz w:val="28"/>
          <w:szCs w:val="28"/>
        </w:rPr>
      </w:pPr>
      <w:r w:rsidRPr="007E7170">
        <w:rPr>
          <w:color w:val="000000"/>
          <w:sz w:val="28"/>
          <w:szCs w:val="28"/>
        </w:rPr>
        <w:t>L'individuazione è subordinata ad una valutazione di tipo tecnico-scienti</w:t>
      </w:r>
      <w:r w:rsidR="007A4AF5">
        <w:rPr>
          <w:color w:val="000000"/>
          <w:sz w:val="28"/>
          <w:szCs w:val="28"/>
        </w:rPr>
        <w:t>fico che, oltre a comprovarne l'</w:t>
      </w:r>
      <w:r w:rsidRPr="007E7170">
        <w:rPr>
          <w:color w:val="000000"/>
          <w:sz w:val="28"/>
          <w:szCs w:val="28"/>
        </w:rPr>
        <w:t xml:space="preserve">efficacia terapeutica, escluda che le competenze della disciplina da istituire siano riconducibili a quelle delle discipline già istituite. </w:t>
      </w:r>
    </w:p>
    <w:p w:rsidR="00210A8E" w:rsidRPr="007E7170" w:rsidRDefault="00210A8E" w:rsidP="00210A8E">
      <w:pPr>
        <w:numPr>
          <w:ilvl w:val="0"/>
          <w:numId w:val="11"/>
        </w:numPr>
        <w:spacing w:before="100" w:beforeAutospacing="1" w:after="100" w:afterAutospacing="1" w:line="276" w:lineRule="auto"/>
        <w:jc w:val="both"/>
        <w:rPr>
          <w:color w:val="000000"/>
          <w:sz w:val="28"/>
          <w:szCs w:val="28"/>
        </w:rPr>
      </w:pPr>
      <w:r w:rsidRPr="007E7170">
        <w:rPr>
          <w:color w:val="000000"/>
          <w:sz w:val="28"/>
          <w:szCs w:val="28"/>
        </w:rPr>
        <w:t>Il parere di cui al comma precedente viene espresso da apposite commissioni, istituite, senza oneri a carico della finanza pubblica, nell'ambito del Consiglio superiore di sanità, nominate dal Ministro della salute e composte da esperti designati dal medesimo Ministro della salute, dal Minist</w:t>
      </w:r>
      <w:r w:rsidR="000F0BD7">
        <w:rPr>
          <w:color w:val="000000"/>
          <w:sz w:val="28"/>
          <w:szCs w:val="28"/>
        </w:rPr>
        <w:t>ro dell'istruzione, dell'</w:t>
      </w:r>
      <w:r w:rsidRPr="007E7170">
        <w:rPr>
          <w:color w:val="000000"/>
          <w:sz w:val="28"/>
          <w:szCs w:val="28"/>
        </w:rPr>
        <w:t>università e della ricerca e dalla Conferenza permanente per i rapporti tra lo Stato, le regioni e le province autonome di Trento e di Bolzano, nonché dai rappresentanti delle professioni interessate.</w:t>
      </w:r>
    </w:p>
    <w:p w:rsidR="00210A8E" w:rsidRPr="007E7170" w:rsidRDefault="00210A8E" w:rsidP="00210A8E">
      <w:pPr>
        <w:spacing w:before="100" w:beforeAutospacing="1" w:after="100" w:afterAutospacing="1" w:line="276" w:lineRule="auto"/>
        <w:jc w:val="center"/>
        <w:rPr>
          <w:color w:val="000000"/>
          <w:sz w:val="28"/>
          <w:szCs w:val="28"/>
        </w:rPr>
      </w:pPr>
    </w:p>
    <w:p w:rsidR="00210A8E" w:rsidRPr="007A4AF5" w:rsidRDefault="007A4AF5" w:rsidP="00210A8E">
      <w:pPr>
        <w:spacing w:before="100" w:beforeAutospacing="1" w:after="100" w:afterAutospacing="1" w:line="276" w:lineRule="auto"/>
        <w:jc w:val="center"/>
        <w:rPr>
          <w:b/>
          <w:color w:val="000000"/>
          <w:sz w:val="28"/>
          <w:szCs w:val="28"/>
        </w:rPr>
      </w:pPr>
      <w:r w:rsidRPr="007A4AF5">
        <w:rPr>
          <w:b/>
          <w:color w:val="000000"/>
          <w:sz w:val="28"/>
          <w:szCs w:val="28"/>
        </w:rPr>
        <w:t>Art. 7</w:t>
      </w:r>
    </w:p>
    <w:p w:rsidR="00210A8E" w:rsidRPr="007E7170" w:rsidRDefault="00210A8E" w:rsidP="00210A8E">
      <w:pPr>
        <w:spacing w:before="100" w:beforeAutospacing="1" w:after="100" w:afterAutospacing="1" w:line="276" w:lineRule="auto"/>
        <w:jc w:val="center"/>
        <w:rPr>
          <w:color w:val="000000"/>
          <w:sz w:val="28"/>
          <w:szCs w:val="28"/>
        </w:rPr>
      </w:pPr>
      <w:r w:rsidRPr="007E7170">
        <w:rPr>
          <w:color w:val="000000"/>
          <w:sz w:val="28"/>
          <w:szCs w:val="28"/>
        </w:rPr>
        <w:t>(Consenso informato)</w:t>
      </w:r>
    </w:p>
    <w:p w:rsidR="002333A1" w:rsidRDefault="007A4AF5" w:rsidP="007A4AF5">
      <w:pPr>
        <w:pStyle w:val="Paragrafoelenco"/>
        <w:numPr>
          <w:ilvl w:val="0"/>
          <w:numId w:val="15"/>
        </w:numPr>
        <w:autoSpaceDE w:val="0"/>
        <w:autoSpaceDN w:val="0"/>
        <w:adjustRightInd w:val="0"/>
        <w:spacing w:line="276" w:lineRule="auto"/>
        <w:jc w:val="both"/>
        <w:rPr>
          <w:rFonts w:eastAsiaTheme="minorHAnsi"/>
          <w:sz w:val="28"/>
          <w:szCs w:val="28"/>
          <w:lang w:eastAsia="en-US"/>
        </w:rPr>
      </w:pPr>
      <w:r w:rsidRPr="002333A1">
        <w:rPr>
          <w:rFonts w:eastAsiaTheme="minorHAnsi"/>
          <w:sz w:val="28"/>
          <w:szCs w:val="28"/>
          <w:lang w:eastAsia="en-US"/>
        </w:rPr>
        <w:t xml:space="preserve">Il trattamento con la medicina </w:t>
      </w:r>
      <w:r w:rsidR="00AA36A8" w:rsidRPr="002333A1">
        <w:rPr>
          <w:rFonts w:eastAsiaTheme="minorHAnsi"/>
          <w:sz w:val="28"/>
          <w:szCs w:val="28"/>
          <w:lang w:eastAsia="en-US"/>
        </w:rPr>
        <w:t>omeopatica</w:t>
      </w:r>
      <w:r w:rsidRPr="002333A1">
        <w:rPr>
          <w:rFonts w:eastAsiaTheme="minorHAnsi"/>
          <w:sz w:val="28"/>
          <w:szCs w:val="28"/>
          <w:lang w:eastAsia="en-US"/>
        </w:rPr>
        <w:t xml:space="preserve"> è attivato previo consenso informato esplicito ed attuale del paziente, presta</w:t>
      </w:r>
      <w:r w:rsidR="002333A1">
        <w:rPr>
          <w:rFonts w:eastAsiaTheme="minorHAnsi"/>
          <w:sz w:val="28"/>
          <w:szCs w:val="28"/>
          <w:lang w:eastAsia="en-US"/>
        </w:rPr>
        <w:t>to in modo libero e consapevole.</w:t>
      </w:r>
    </w:p>
    <w:p w:rsidR="007A4AF5" w:rsidRPr="002333A1" w:rsidRDefault="007A4AF5" w:rsidP="007A4AF5">
      <w:pPr>
        <w:pStyle w:val="Paragrafoelenco"/>
        <w:numPr>
          <w:ilvl w:val="0"/>
          <w:numId w:val="15"/>
        </w:numPr>
        <w:autoSpaceDE w:val="0"/>
        <w:autoSpaceDN w:val="0"/>
        <w:adjustRightInd w:val="0"/>
        <w:spacing w:line="276" w:lineRule="auto"/>
        <w:jc w:val="both"/>
        <w:rPr>
          <w:rFonts w:eastAsiaTheme="minorHAnsi"/>
          <w:sz w:val="28"/>
          <w:szCs w:val="28"/>
          <w:lang w:eastAsia="en-US"/>
        </w:rPr>
      </w:pPr>
      <w:r w:rsidRPr="002333A1">
        <w:rPr>
          <w:rFonts w:eastAsiaTheme="minorHAnsi"/>
          <w:sz w:val="28"/>
          <w:szCs w:val="28"/>
          <w:lang w:eastAsia="en-US"/>
        </w:rPr>
        <w:t>L'espressione del consenso informato è preceduta da corrette informazioni rese dal medico curante al paziente in maniera comprensibile circa diagnosi, prognosi, scopo e natura del tratta</w:t>
      </w:r>
      <w:r w:rsidR="00AA36A8" w:rsidRPr="002333A1">
        <w:rPr>
          <w:rFonts w:eastAsiaTheme="minorHAnsi"/>
          <w:sz w:val="28"/>
          <w:szCs w:val="28"/>
          <w:lang w:eastAsia="en-US"/>
        </w:rPr>
        <w:t>mento sanitario proposto, benefi</w:t>
      </w:r>
      <w:r w:rsidRPr="002333A1">
        <w:rPr>
          <w:rFonts w:eastAsiaTheme="minorHAnsi"/>
          <w:sz w:val="28"/>
          <w:szCs w:val="28"/>
          <w:lang w:eastAsia="en-US"/>
        </w:rPr>
        <w:t>ci e rischi prospettabili, eventuali effetti collaterali nonché circa le possibili alternative e le conseguenze del rifiuto del trattamento.</w:t>
      </w:r>
    </w:p>
    <w:p w:rsidR="00210A8E" w:rsidRPr="007A4AF5" w:rsidRDefault="007A4AF5" w:rsidP="007A4AF5">
      <w:pPr>
        <w:pStyle w:val="Paragrafoelenco"/>
        <w:numPr>
          <w:ilvl w:val="0"/>
          <w:numId w:val="15"/>
        </w:numPr>
        <w:autoSpaceDE w:val="0"/>
        <w:autoSpaceDN w:val="0"/>
        <w:adjustRightInd w:val="0"/>
        <w:spacing w:line="276" w:lineRule="auto"/>
        <w:jc w:val="both"/>
        <w:rPr>
          <w:rFonts w:eastAsiaTheme="minorHAnsi"/>
          <w:sz w:val="28"/>
          <w:szCs w:val="28"/>
          <w:lang w:eastAsia="en-US"/>
        </w:rPr>
      </w:pPr>
      <w:r w:rsidRPr="00040AA1">
        <w:rPr>
          <w:rFonts w:eastAsiaTheme="minorHAnsi"/>
          <w:sz w:val="28"/>
          <w:szCs w:val="28"/>
          <w:lang w:eastAsia="en-US"/>
        </w:rPr>
        <w:t>Il consenso informato al trattamento di cui al comma 1 può essere sempre revocato, anche parzialmente.</w:t>
      </w:r>
      <w:r w:rsidR="00210A8E" w:rsidRPr="007A4AF5">
        <w:rPr>
          <w:sz w:val="28"/>
          <w:szCs w:val="28"/>
        </w:rPr>
        <w:tab/>
      </w:r>
    </w:p>
    <w:p w:rsidR="00210A8E" w:rsidRPr="007E7170" w:rsidRDefault="00210A8E" w:rsidP="00210A8E">
      <w:pPr>
        <w:tabs>
          <w:tab w:val="left" w:pos="1701"/>
        </w:tabs>
        <w:spacing w:line="276" w:lineRule="auto"/>
        <w:rPr>
          <w:sz w:val="28"/>
          <w:szCs w:val="28"/>
        </w:rPr>
      </w:pPr>
      <w:r w:rsidRPr="007E7170">
        <w:rPr>
          <w:sz w:val="28"/>
          <w:szCs w:val="28"/>
        </w:rPr>
        <w:tab/>
      </w:r>
    </w:p>
    <w:p w:rsidR="00210A8E" w:rsidRPr="007E7170" w:rsidRDefault="00210A8E" w:rsidP="00210A8E">
      <w:pPr>
        <w:rPr>
          <w:sz w:val="28"/>
          <w:szCs w:val="28"/>
        </w:rPr>
      </w:pPr>
    </w:p>
    <w:p w:rsidR="00635F2F" w:rsidRPr="007E7170" w:rsidRDefault="00635F2F">
      <w:pPr>
        <w:rPr>
          <w:sz w:val="28"/>
          <w:szCs w:val="28"/>
        </w:rPr>
      </w:pPr>
    </w:p>
    <w:sectPr w:rsidR="00635F2F" w:rsidRPr="007E7170" w:rsidSect="00A63EEA">
      <w:footerReference w:type="even" r:id="rId7"/>
      <w:footerReference w:type="default" r:id="rId8"/>
      <w:pgSz w:w="12240" w:h="15840"/>
      <w:pgMar w:top="1417" w:right="1134"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EE0" w:rsidRDefault="003D7EE0" w:rsidP="0064336E">
      <w:r>
        <w:separator/>
      </w:r>
    </w:p>
  </w:endnote>
  <w:endnote w:type="continuationSeparator" w:id="0">
    <w:p w:rsidR="003D7EE0" w:rsidRDefault="003D7EE0" w:rsidP="00643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9E" w:rsidRDefault="001A36B1" w:rsidP="005C055C">
    <w:pPr>
      <w:pStyle w:val="Pidipagina"/>
      <w:framePr w:wrap="around" w:vAnchor="text" w:hAnchor="margin" w:xAlign="right" w:y="1"/>
      <w:rPr>
        <w:rStyle w:val="Numeropagina"/>
      </w:rPr>
    </w:pPr>
    <w:r>
      <w:rPr>
        <w:rStyle w:val="Numeropagina"/>
      </w:rPr>
      <w:fldChar w:fldCharType="begin"/>
    </w:r>
    <w:r w:rsidR="00F25578">
      <w:rPr>
        <w:rStyle w:val="Numeropagina"/>
      </w:rPr>
      <w:instrText xml:space="preserve">PAGE  </w:instrText>
    </w:r>
    <w:r>
      <w:rPr>
        <w:rStyle w:val="Numeropagina"/>
      </w:rPr>
      <w:fldChar w:fldCharType="end"/>
    </w:r>
  </w:p>
  <w:p w:rsidR="00DB4A9E" w:rsidRDefault="003D7EE0" w:rsidP="00DD6B6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9E" w:rsidRDefault="003D7EE0" w:rsidP="00DD6B65">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EE0" w:rsidRDefault="003D7EE0" w:rsidP="0064336E">
      <w:r>
        <w:separator/>
      </w:r>
    </w:p>
  </w:footnote>
  <w:footnote w:type="continuationSeparator" w:id="0">
    <w:p w:rsidR="003D7EE0" w:rsidRDefault="003D7EE0" w:rsidP="006433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6143"/>
    <w:multiLevelType w:val="hybridMultilevel"/>
    <w:tmpl w:val="368E2F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D745A2"/>
    <w:multiLevelType w:val="hybridMultilevel"/>
    <w:tmpl w:val="DA465F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EE5534"/>
    <w:multiLevelType w:val="hybridMultilevel"/>
    <w:tmpl w:val="8A8697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D0A174F"/>
    <w:multiLevelType w:val="hybridMultilevel"/>
    <w:tmpl w:val="6D888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DC3535E"/>
    <w:multiLevelType w:val="hybridMultilevel"/>
    <w:tmpl w:val="EA1008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303D599D"/>
    <w:multiLevelType w:val="hybridMultilevel"/>
    <w:tmpl w:val="664E423A"/>
    <w:lvl w:ilvl="0" w:tplc="39108C64">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B5046E"/>
    <w:multiLevelType w:val="hybridMultilevel"/>
    <w:tmpl w:val="4BFC5422"/>
    <w:lvl w:ilvl="0" w:tplc="04100017">
      <w:start w:val="1"/>
      <w:numFmt w:val="lowerLetter"/>
      <w:lvlText w:val="%1)"/>
      <w:lvlJc w:val="left"/>
      <w:pPr>
        <w:tabs>
          <w:tab w:val="num" w:pos="1004"/>
        </w:tabs>
        <w:ind w:left="1004" w:hanging="360"/>
      </w:p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7">
    <w:nsid w:val="36CA1368"/>
    <w:multiLevelType w:val="hybridMultilevel"/>
    <w:tmpl w:val="5600B7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C8C1A0C"/>
    <w:multiLevelType w:val="hybridMultilevel"/>
    <w:tmpl w:val="4D46FF90"/>
    <w:lvl w:ilvl="0" w:tplc="04100017">
      <w:start w:val="1"/>
      <w:numFmt w:val="lowerLetter"/>
      <w:lvlText w:val="%1)"/>
      <w:lvlJc w:val="left"/>
      <w:pPr>
        <w:tabs>
          <w:tab w:val="num" w:pos="1044"/>
        </w:tabs>
        <w:ind w:left="1044" w:hanging="360"/>
      </w:pPr>
      <w:rPr>
        <w:rFonts w:hint="default"/>
        <w:i/>
      </w:rPr>
    </w:lvl>
    <w:lvl w:ilvl="1" w:tplc="04100019" w:tentative="1">
      <w:start w:val="1"/>
      <w:numFmt w:val="lowerLetter"/>
      <w:lvlText w:val="%2."/>
      <w:lvlJc w:val="left"/>
      <w:pPr>
        <w:tabs>
          <w:tab w:val="num" w:pos="2084"/>
        </w:tabs>
        <w:ind w:left="2084" w:hanging="360"/>
      </w:pPr>
    </w:lvl>
    <w:lvl w:ilvl="2" w:tplc="0410001B" w:tentative="1">
      <w:start w:val="1"/>
      <w:numFmt w:val="lowerRoman"/>
      <w:lvlText w:val="%3."/>
      <w:lvlJc w:val="right"/>
      <w:pPr>
        <w:tabs>
          <w:tab w:val="num" w:pos="2804"/>
        </w:tabs>
        <w:ind w:left="2804" w:hanging="180"/>
      </w:pPr>
    </w:lvl>
    <w:lvl w:ilvl="3" w:tplc="0410000F" w:tentative="1">
      <w:start w:val="1"/>
      <w:numFmt w:val="decimal"/>
      <w:lvlText w:val="%4."/>
      <w:lvlJc w:val="left"/>
      <w:pPr>
        <w:tabs>
          <w:tab w:val="num" w:pos="3524"/>
        </w:tabs>
        <w:ind w:left="3524" w:hanging="360"/>
      </w:pPr>
    </w:lvl>
    <w:lvl w:ilvl="4" w:tplc="04100019" w:tentative="1">
      <w:start w:val="1"/>
      <w:numFmt w:val="lowerLetter"/>
      <w:lvlText w:val="%5."/>
      <w:lvlJc w:val="left"/>
      <w:pPr>
        <w:tabs>
          <w:tab w:val="num" w:pos="4244"/>
        </w:tabs>
        <w:ind w:left="4244" w:hanging="360"/>
      </w:pPr>
    </w:lvl>
    <w:lvl w:ilvl="5" w:tplc="0410001B" w:tentative="1">
      <w:start w:val="1"/>
      <w:numFmt w:val="lowerRoman"/>
      <w:lvlText w:val="%6."/>
      <w:lvlJc w:val="right"/>
      <w:pPr>
        <w:tabs>
          <w:tab w:val="num" w:pos="4964"/>
        </w:tabs>
        <w:ind w:left="4964" w:hanging="180"/>
      </w:pPr>
    </w:lvl>
    <w:lvl w:ilvl="6" w:tplc="0410000F" w:tentative="1">
      <w:start w:val="1"/>
      <w:numFmt w:val="decimal"/>
      <w:lvlText w:val="%7."/>
      <w:lvlJc w:val="left"/>
      <w:pPr>
        <w:tabs>
          <w:tab w:val="num" w:pos="5684"/>
        </w:tabs>
        <w:ind w:left="5684" w:hanging="360"/>
      </w:pPr>
    </w:lvl>
    <w:lvl w:ilvl="7" w:tplc="04100019" w:tentative="1">
      <w:start w:val="1"/>
      <w:numFmt w:val="lowerLetter"/>
      <w:lvlText w:val="%8."/>
      <w:lvlJc w:val="left"/>
      <w:pPr>
        <w:tabs>
          <w:tab w:val="num" w:pos="6404"/>
        </w:tabs>
        <w:ind w:left="6404" w:hanging="360"/>
      </w:pPr>
    </w:lvl>
    <w:lvl w:ilvl="8" w:tplc="0410001B" w:tentative="1">
      <w:start w:val="1"/>
      <w:numFmt w:val="lowerRoman"/>
      <w:lvlText w:val="%9."/>
      <w:lvlJc w:val="right"/>
      <w:pPr>
        <w:tabs>
          <w:tab w:val="num" w:pos="7124"/>
        </w:tabs>
        <w:ind w:left="7124" w:hanging="180"/>
      </w:pPr>
    </w:lvl>
  </w:abstractNum>
  <w:abstractNum w:abstractNumId="9">
    <w:nsid w:val="45F87300"/>
    <w:multiLevelType w:val="hybridMultilevel"/>
    <w:tmpl w:val="5890FF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0504ABE"/>
    <w:multiLevelType w:val="hybridMultilevel"/>
    <w:tmpl w:val="636CB8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24F70A3"/>
    <w:multiLevelType w:val="hybridMultilevel"/>
    <w:tmpl w:val="B4C2126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680548D6"/>
    <w:multiLevelType w:val="hybridMultilevel"/>
    <w:tmpl w:val="DA465F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D8B42C0"/>
    <w:multiLevelType w:val="hybridMultilevel"/>
    <w:tmpl w:val="695430D4"/>
    <w:lvl w:ilvl="0" w:tplc="04100017">
      <w:start w:val="1"/>
      <w:numFmt w:val="lowerLetter"/>
      <w:lvlText w:val="%1)"/>
      <w:lvlJc w:val="left"/>
      <w:pPr>
        <w:tabs>
          <w:tab w:val="num" w:pos="1044"/>
        </w:tabs>
        <w:ind w:left="1044" w:hanging="360"/>
      </w:pPr>
      <w:rPr>
        <w:rFonts w:hint="default"/>
        <w:i/>
      </w:rPr>
    </w:lvl>
    <w:lvl w:ilvl="1" w:tplc="04100019" w:tentative="1">
      <w:start w:val="1"/>
      <w:numFmt w:val="lowerLetter"/>
      <w:lvlText w:val="%2."/>
      <w:lvlJc w:val="left"/>
      <w:pPr>
        <w:tabs>
          <w:tab w:val="num" w:pos="2084"/>
        </w:tabs>
        <w:ind w:left="2084" w:hanging="360"/>
      </w:pPr>
    </w:lvl>
    <w:lvl w:ilvl="2" w:tplc="0410001B" w:tentative="1">
      <w:start w:val="1"/>
      <w:numFmt w:val="lowerRoman"/>
      <w:lvlText w:val="%3."/>
      <w:lvlJc w:val="right"/>
      <w:pPr>
        <w:tabs>
          <w:tab w:val="num" w:pos="2804"/>
        </w:tabs>
        <w:ind w:left="2804" w:hanging="180"/>
      </w:pPr>
    </w:lvl>
    <w:lvl w:ilvl="3" w:tplc="0410000F" w:tentative="1">
      <w:start w:val="1"/>
      <w:numFmt w:val="decimal"/>
      <w:lvlText w:val="%4."/>
      <w:lvlJc w:val="left"/>
      <w:pPr>
        <w:tabs>
          <w:tab w:val="num" w:pos="3524"/>
        </w:tabs>
        <w:ind w:left="3524" w:hanging="360"/>
      </w:pPr>
    </w:lvl>
    <w:lvl w:ilvl="4" w:tplc="04100019" w:tentative="1">
      <w:start w:val="1"/>
      <w:numFmt w:val="lowerLetter"/>
      <w:lvlText w:val="%5."/>
      <w:lvlJc w:val="left"/>
      <w:pPr>
        <w:tabs>
          <w:tab w:val="num" w:pos="4244"/>
        </w:tabs>
        <w:ind w:left="4244" w:hanging="360"/>
      </w:pPr>
    </w:lvl>
    <w:lvl w:ilvl="5" w:tplc="0410001B" w:tentative="1">
      <w:start w:val="1"/>
      <w:numFmt w:val="lowerRoman"/>
      <w:lvlText w:val="%6."/>
      <w:lvlJc w:val="right"/>
      <w:pPr>
        <w:tabs>
          <w:tab w:val="num" w:pos="4964"/>
        </w:tabs>
        <w:ind w:left="4964" w:hanging="180"/>
      </w:pPr>
    </w:lvl>
    <w:lvl w:ilvl="6" w:tplc="0410000F" w:tentative="1">
      <w:start w:val="1"/>
      <w:numFmt w:val="decimal"/>
      <w:lvlText w:val="%7."/>
      <w:lvlJc w:val="left"/>
      <w:pPr>
        <w:tabs>
          <w:tab w:val="num" w:pos="5684"/>
        </w:tabs>
        <w:ind w:left="5684" w:hanging="360"/>
      </w:pPr>
    </w:lvl>
    <w:lvl w:ilvl="7" w:tplc="04100019" w:tentative="1">
      <w:start w:val="1"/>
      <w:numFmt w:val="lowerLetter"/>
      <w:lvlText w:val="%8."/>
      <w:lvlJc w:val="left"/>
      <w:pPr>
        <w:tabs>
          <w:tab w:val="num" w:pos="6404"/>
        </w:tabs>
        <w:ind w:left="6404" w:hanging="360"/>
      </w:pPr>
    </w:lvl>
    <w:lvl w:ilvl="8" w:tplc="0410001B" w:tentative="1">
      <w:start w:val="1"/>
      <w:numFmt w:val="lowerRoman"/>
      <w:lvlText w:val="%9."/>
      <w:lvlJc w:val="right"/>
      <w:pPr>
        <w:tabs>
          <w:tab w:val="num" w:pos="7124"/>
        </w:tabs>
        <w:ind w:left="7124" w:hanging="180"/>
      </w:pPr>
    </w:lvl>
  </w:abstractNum>
  <w:abstractNum w:abstractNumId="14">
    <w:nsid w:val="763A53E0"/>
    <w:multiLevelType w:val="hybridMultilevel"/>
    <w:tmpl w:val="2026BF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8"/>
  </w:num>
  <w:num w:numId="3">
    <w:abstractNumId w:val="13"/>
  </w:num>
  <w:num w:numId="4">
    <w:abstractNumId w:val="14"/>
  </w:num>
  <w:num w:numId="5">
    <w:abstractNumId w:val="12"/>
  </w:num>
  <w:num w:numId="6">
    <w:abstractNumId w:val="1"/>
  </w:num>
  <w:num w:numId="7">
    <w:abstractNumId w:val="3"/>
  </w:num>
  <w:num w:numId="8">
    <w:abstractNumId w:val="0"/>
  </w:num>
  <w:num w:numId="9">
    <w:abstractNumId w:val="11"/>
  </w:num>
  <w:num w:numId="10">
    <w:abstractNumId w:val="2"/>
  </w:num>
  <w:num w:numId="11">
    <w:abstractNumId w:val="10"/>
  </w:num>
  <w:num w:numId="12">
    <w:abstractNumId w:val="4"/>
  </w:num>
  <w:num w:numId="13">
    <w:abstractNumId w:val="9"/>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rsids>
    <w:rsidRoot w:val="00210A8E"/>
    <w:rsid w:val="000009B4"/>
    <w:rsid w:val="00001434"/>
    <w:rsid w:val="000014BD"/>
    <w:rsid w:val="00004F7A"/>
    <w:rsid w:val="00006531"/>
    <w:rsid w:val="000065B1"/>
    <w:rsid w:val="00006AF6"/>
    <w:rsid w:val="000072AA"/>
    <w:rsid w:val="000147D0"/>
    <w:rsid w:val="00017526"/>
    <w:rsid w:val="00021444"/>
    <w:rsid w:val="000215A5"/>
    <w:rsid w:val="000217F0"/>
    <w:rsid w:val="00026BCD"/>
    <w:rsid w:val="000272C6"/>
    <w:rsid w:val="0002773F"/>
    <w:rsid w:val="00030FE8"/>
    <w:rsid w:val="000357CF"/>
    <w:rsid w:val="00036434"/>
    <w:rsid w:val="00036BB3"/>
    <w:rsid w:val="00036D85"/>
    <w:rsid w:val="00040B49"/>
    <w:rsid w:val="00041839"/>
    <w:rsid w:val="0005106C"/>
    <w:rsid w:val="00056FA6"/>
    <w:rsid w:val="0005780D"/>
    <w:rsid w:val="00061F7B"/>
    <w:rsid w:val="000633CB"/>
    <w:rsid w:val="000657BB"/>
    <w:rsid w:val="000664D9"/>
    <w:rsid w:val="00074624"/>
    <w:rsid w:val="00080468"/>
    <w:rsid w:val="0008082B"/>
    <w:rsid w:val="000920D5"/>
    <w:rsid w:val="0009387F"/>
    <w:rsid w:val="00093F8A"/>
    <w:rsid w:val="0009777D"/>
    <w:rsid w:val="0009796B"/>
    <w:rsid w:val="000A23D8"/>
    <w:rsid w:val="000A5EDD"/>
    <w:rsid w:val="000A7805"/>
    <w:rsid w:val="000A7F3C"/>
    <w:rsid w:val="000B104D"/>
    <w:rsid w:val="000B1731"/>
    <w:rsid w:val="000B18C1"/>
    <w:rsid w:val="000B1E27"/>
    <w:rsid w:val="000B52C3"/>
    <w:rsid w:val="000B67B9"/>
    <w:rsid w:val="000C07C7"/>
    <w:rsid w:val="000C4A92"/>
    <w:rsid w:val="000C6869"/>
    <w:rsid w:val="000C6C69"/>
    <w:rsid w:val="000C7CC6"/>
    <w:rsid w:val="000D46BC"/>
    <w:rsid w:val="000D5AC3"/>
    <w:rsid w:val="000E2B7B"/>
    <w:rsid w:val="000E3247"/>
    <w:rsid w:val="000E7A5D"/>
    <w:rsid w:val="000F0BD7"/>
    <w:rsid w:val="000F1CEF"/>
    <w:rsid w:val="000F2C76"/>
    <w:rsid w:val="000F3C77"/>
    <w:rsid w:val="000F4327"/>
    <w:rsid w:val="000F4500"/>
    <w:rsid w:val="000F4711"/>
    <w:rsid w:val="000F5769"/>
    <w:rsid w:val="000F5A1E"/>
    <w:rsid w:val="00100DE4"/>
    <w:rsid w:val="00104D1F"/>
    <w:rsid w:val="00107978"/>
    <w:rsid w:val="0011108E"/>
    <w:rsid w:val="001127EB"/>
    <w:rsid w:val="00113768"/>
    <w:rsid w:val="001161FB"/>
    <w:rsid w:val="00126603"/>
    <w:rsid w:val="00132B6E"/>
    <w:rsid w:val="001334F3"/>
    <w:rsid w:val="00134E9C"/>
    <w:rsid w:val="001354E3"/>
    <w:rsid w:val="0013554F"/>
    <w:rsid w:val="00136B2C"/>
    <w:rsid w:val="00141CAF"/>
    <w:rsid w:val="001427A8"/>
    <w:rsid w:val="001457DE"/>
    <w:rsid w:val="0014609E"/>
    <w:rsid w:val="001514BE"/>
    <w:rsid w:val="00152353"/>
    <w:rsid w:val="00161B06"/>
    <w:rsid w:val="00166893"/>
    <w:rsid w:val="0016786E"/>
    <w:rsid w:val="00171A73"/>
    <w:rsid w:val="00171EED"/>
    <w:rsid w:val="00171FEE"/>
    <w:rsid w:val="001745E3"/>
    <w:rsid w:val="00175F1D"/>
    <w:rsid w:val="00181561"/>
    <w:rsid w:val="00183710"/>
    <w:rsid w:val="0018538B"/>
    <w:rsid w:val="001862A9"/>
    <w:rsid w:val="0018780A"/>
    <w:rsid w:val="00191C13"/>
    <w:rsid w:val="001935F5"/>
    <w:rsid w:val="0019399C"/>
    <w:rsid w:val="0019430A"/>
    <w:rsid w:val="00195DBA"/>
    <w:rsid w:val="0019692E"/>
    <w:rsid w:val="001A0943"/>
    <w:rsid w:val="001A1710"/>
    <w:rsid w:val="001A36B1"/>
    <w:rsid w:val="001A4A02"/>
    <w:rsid w:val="001A4C32"/>
    <w:rsid w:val="001A7D27"/>
    <w:rsid w:val="001B19E7"/>
    <w:rsid w:val="001B3B1A"/>
    <w:rsid w:val="001B6983"/>
    <w:rsid w:val="001C0242"/>
    <w:rsid w:val="001C09D3"/>
    <w:rsid w:val="001C1A01"/>
    <w:rsid w:val="001C26EA"/>
    <w:rsid w:val="001C52B8"/>
    <w:rsid w:val="001D03E6"/>
    <w:rsid w:val="001D4610"/>
    <w:rsid w:val="001E1657"/>
    <w:rsid w:val="001E286E"/>
    <w:rsid w:val="001F255A"/>
    <w:rsid w:val="002004F6"/>
    <w:rsid w:val="00201FBD"/>
    <w:rsid w:val="00207523"/>
    <w:rsid w:val="00210A8E"/>
    <w:rsid w:val="00211E4F"/>
    <w:rsid w:val="00212943"/>
    <w:rsid w:val="00214AE3"/>
    <w:rsid w:val="0021539A"/>
    <w:rsid w:val="00215870"/>
    <w:rsid w:val="002168D3"/>
    <w:rsid w:val="0021764F"/>
    <w:rsid w:val="002227E5"/>
    <w:rsid w:val="00223C8A"/>
    <w:rsid w:val="00225BE8"/>
    <w:rsid w:val="0022629E"/>
    <w:rsid w:val="002262A4"/>
    <w:rsid w:val="00232003"/>
    <w:rsid w:val="00232FFD"/>
    <w:rsid w:val="002333A1"/>
    <w:rsid w:val="00233D38"/>
    <w:rsid w:val="0023641D"/>
    <w:rsid w:val="00243671"/>
    <w:rsid w:val="00246A1D"/>
    <w:rsid w:val="00251B0E"/>
    <w:rsid w:val="00252532"/>
    <w:rsid w:val="00261291"/>
    <w:rsid w:val="0026146E"/>
    <w:rsid w:val="00261763"/>
    <w:rsid w:val="00267C8A"/>
    <w:rsid w:val="00271EF5"/>
    <w:rsid w:val="002747AD"/>
    <w:rsid w:val="00274C4F"/>
    <w:rsid w:val="00282307"/>
    <w:rsid w:val="00282425"/>
    <w:rsid w:val="00285C7A"/>
    <w:rsid w:val="00285CFB"/>
    <w:rsid w:val="0028617F"/>
    <w:rsid w:val="00291824"/>
    <w:rsid w:val="00292647"/>
    <w:rsid w:val="00296560"/>
    <w:rsid w:val="00296C0E"/>
    <w:rsid w:val="002A01FF"/>
    <w:rsid w:val="002A0446"/>
    <w:rsid w:val="002A15D5"/>
    <w:rsid w:val="002A186F"/>
    <w:rsid w:val="002A1B75"/>
    <w:rsid w:val="002A2B0B"/>
    <w:rsid w:val="002A54CA"/>
    <w:rsid w:val="002A6DA8"/>
    <w:rsid w:val="002A7790"/>
    <w:rsid w:val="002B07D1"/>
    <w:rsid w:val="002B1848"/>
    <w:rsid w:val="002B1D00"/>
    <w:rsid w:val="002C1CC1"/>
    <w:rsid w:val="002C62A9"/>
    <w:rsid w:val="002D17AF"/>
    <w:rsid w:val="002D1E20"/>
    <w:rsid w:val="002D5467"/>
    <w:rsid w:val="002D6DBB"/>
    <w:rsid w:val="002D78A2"/>
    <w:rsid w:val="002E02B8"/>
    <w:rsid w:val="002E02DF"/>
    <w:rsid w:val="002E0C48"/>
    <w:rsid w:val="002E7891"/>
    <w:rsid w:val="002F1C4D"/>
    <w:rsid w:val="002F1EB8"/>
    <w:rsid w:val="002F5699"/>
    <w:rsid w:val="002F5DDD"/>
    <w:rsid w:val="002F7133"/>
    <w:rsid w:val="00300060"/>
    <w:rsid w:val="00300075"/>
    <w:rsid w:val="0030007B"/>
    <w:rsid w:val="003012CD"/>
    <w:rsid w:val="00301857"/>
    <w:rsid w:val="003022B1"/>
    <w:rsid w:val="003044BB"/>
    <w:rsid w:val="003065EB"/>
    <w:rsid w:val="00310EC7"/>
    <w:rsid w:val="00311B11"/>
    <w:rsid w:val="003216FA"/>
    <w:rsid w:val="00322FCD"/>
    <w:rsid w:val="0032323D"/>
    <w:rsid w:val="00323C21"/>
    <w:rsid w:val="0032417A"/>
    <w:rsid w:val="0032623F"/>
    <w:rsid w:val="003264FC"/>
    <w:rsid w:val="00326E74"/>
    <w:rsid w:val="00330745"/>
    <w:rsid w:val="00330ACC"/>
    <w:rsid w:val="00331739"/>
    <w:rsid w:val="003327E2"/>
    <w:rsid w:val="00332F18"/>
    <w:rsid w:val="00333584"/>
    <w:rsid w:val="00333FE6"/>
    <w:rsid w:val="00336B00"/>
    <w:rsid w:val="00340E1D"/>
    <w:rsid w:val="00344517"/>
    <w:rsid w:val="00347236"/>
    <w:rsid w:val="00350E70"/>
    <w:rsid w:val="00353672"/>
    <w:rsid w:val="00355ED2"/>
    <w:rsid w:val="00356BA1"/>
    <w:rsid w:val="003613C2"/>
    <w:rsid w:val="003623EF"/>
    <w:rsid w:val="003625BA"/>
    <w:rsid w:val="00362C3A"/>
    <w:rsid w:val="00364196"/>
    <w:rsid w:val="003669E5"/>
    <w:rsid w:val="00367ED1"/>
    <w:rsid w:val="00377F54"/>
    <w:rsid w:val="003801F5"/>
    <w:rsid w:val="003806EA"/>
    <w:rsid w:val="003812DA"/>
    <w:rsid w:val="00382497"/>
    <w:rsid w:val="00383F5B"/>
    <w:rsid w:val="00386DB4"/>
    <w:rsid w:val="0039251C"/>
    <w:rsid w:val="00393A27"/>
    <w:rsid w:val="00394195"/>
    <w:rsid w:val="00395A20"/>
    <w:rsid w:val="00397D42"/>
    <w:rsid w:val="003A7C32"/>
    <w:rsid w:val="003B2D45"/>
    <w:rsid w:val="003B2E17"/>
    <w:rsid w:val="003B3346"/>
    <w:rsid w:val="003B4561"/>
    <w:rsid w:val="003B506F"/>
    <w:rsid w:val="003B56BA"/>
    <w:rsid w:val="003C5368"/>
    <w:rsid w:val="003C5B56"/>
    <w:rsid w:val="003C6C04"/>
    <w:rsid w:val="003D5B86"/>
    <w:rsid w:val="003D7EE0"/>
    <w:rsid w:val="003E0239"/>
    <w:rsid w:val="003E1881"/>
    <w:rsid w:val="003E1F4A"/>
    <w:rsid w:val="003F1403"/>
    <w:rsid w:val="003F1423"/>
    <w:rsid w:val="003F17F4"/>
    <w:rsid w:val="003F4BE7"/>
    <w:rsid w:val="003F6034"/>
    <w:rsid w:val="003F64F8"/>
    <w:rsid w:val="003F7D9E"/>
    <w:rsid w:val="004001BE"/>
    <w:rsid w:val="00410C33"/>
    <w:rsid w:val="0041352A"/>
    <w:rsid w:val="004259FD"/>
    <w:rsid w:val="00425DE8"/>
    <w:rsid w:val="00433260"/>
    <w:rsid w:val="00434A7C"/>
    <w:rsid w:val="004401DC"/>
    <w:rsid w:val="00440E27"/>
    <w:rsid w:val="00441496"/>
    <w:rsid w:val="00443169"/>
    <w:rsid w:val="00450B08"/>
    <w:rsid w:val="00453862"/>
    <w:rsid w:val="004568E9"/>
    <w:rsid w:val="0046119B"/>
    <w:rsid w:val="0046151A"/>
    <w:rsid w:val="00461553"/>
    <w:rsid w:val="004619E7"/>
    <w:rsid w:val="00467A2B"/>
    <w:rsid w:val="00473A40"/>
    <w:rsid w:val="00474562"/>
    <w:rsid w:val="00476382"/>
    <w:rsid w:val="00476EF2"/>
    <w:rsid w:val="0048168A"/>
    <w:rsid w:val="00482F04"/>
    <w:rsid w:val="004844C9"/>
    <w:rsid w:val="0048479F"/>
    <w:rsid w:val="00485528"/>
    <w:rsid w:val="0048780C"/>
    <w:rsid w:val="00491B8E"/>
    <w:rsid w:val="00493C92"/>
    <w:rsid w:val="004A1BFB"/>
    <w:rsid w:val="004A6A2D"/>
    <w:rsid w:val="004B37DE"/>
    <w:rsid w:val="004B3A86"/>
    <w:rsid w:val="004B4DA0"/>
    <w:rsid w:val="004B62A5"/>
    <w:rsid w:val="004C05AD"/>
    <w:rsid w:val="004C1080"/>
    <w:rsid w:val="004D1599"/>
    <w:rsid w:val="004D375D"/>
    <w:rsid w:val="004D76AB"/>
    <w:rsid w:val="004E07C4"/>
    <w:rsid w:val="004E4339"/>
    <w:rsid w:val="004E63DF"/>
    <w:rsid w:val="004E640A"/>
    <w:rsid w:val="004E7BEE"/>
    <w:rsid w:val="004F0FA9"/>
    <w:rsid w:val="004F2288"/>
    <w:rsid w:val="004F3B52"/>
    <w:rsid w:val="004F44B6"/>
    <w:rsid w:val="004F5E6D"/>
    <w:rsid w:val="004F5FF4"/>
    <w:rsid w:val="004F675D"/>
    <w:rsid w:val="0050056C"/>
    <w:rsid w:val="00505D9F"/>
    <w:rsid w:val="005060FE"/>
    <w:rsid w:val="00521814"/>
    <w:rsid w:val="00525EAB"/>
    <w:rsid w:val="0053054F"/>
    <w:rsid w:val="00532D7D"/>
    <w:rsid w:val="00532FBE"/>
    <w:rsid w:val="00535107"/>
    <w:rsid w:val="0053581C"/>
    <w:rsid w:val="005403D8"/>
    <w:rsid w:val="00546668"/>
    <w:rsid w:val="00546F01"/>
    <w:rsid w:val="0055079B"/>
    <w:rsid w:val="00550867"/>
    <w:rsid w:val="00550E87"/>
    <w:rsid w:val="0055206F"/>
    <w:rsid w:val="00553E92"/>
    <w:rsid w:val="00555973"/>
    <w:rsid w:val="005574F1"/>
    <w:rsid w:val="005578B3"/>
    <w:rsid w:val="005616EA"/>
    <w:rsid w:val="00561818"/>
    <w:rsid w:val="00564C32"/>
    <w:rsid w:val="00564E24"/>
    <w:rsid w:val="00565CEC"/>
    <w:rsid w:val="0057722E"/>
    <w:rsid w:val="0058045E"/>
    <w:rsid w:val="00583AFF"/>
    <w:rsid w:val="00583C30"/>
    <w:rsid w:val="005862D8"/>
    <w:rsid w:val="005957EA"/>
    <w:rsid w:val="005A04E0"/>
    <w:rsid w:val="005A155F"/>
    <w:rsid w:val="005A171B"/>
    <w:rsid w:val="005A43F2"/>
    <w:rsid w:val="005A6AB5"/>
    <w:rsid w:val="005B0832"/>
    <w:rsid w:val="005B0AC9"/>
    <w:rsid w:val="005B2234"/>
    <w:rsid w:val="005B5064"/>
    <w:rsid w:val="005B64CA"/>
    <w:rsid w:val="005B65C5"/>
    <w:rsid w:val="005C258E"/>
    <w:rsid w:val="005C2C72"/>
    <w:rsid w:val="005C2FFB"/>
    <w:rsid w:val="005C371B"/>
    <w:rsid w:val="005C5329"/>
    <w:rsid w:val="005D2336"/>
    <w:rsid w:val="005D2A25"/>
    <w:rsid w:val="005D3503"/>
    <w:rsid w:val="005D47EE"/>
    <w:rsid w:val="005D7E34"/>
    <w:rsid w:val="005E0359"/>
    <w:rsid w:val="005E2F82"/>
    <w:rsid w:val="005E433B"/>
    <w:rsid w:val="005E59D8"/>
    <w:rsid w:val="005E629E"/>
    <w:rsid w:val="005E6D12"/>
    <w:rsid w:val="005E7A95"/>
    <w:rsid w:val="005E7ACF"/>
    <w:rsid w:val="005F14CD"/>
    <w:rsid w:val="005F2C88"/>
    <w:rsid w:val="005F36AC"/>
    <w:rsid w:val="005F7174"/>
    <w:rsid w:val="00600898"/>
    <w:rsid w:val="00601A87"/>
    <w:rsid w:val="00604671"/>
    <w:rsid w:val="006108F8"/>
    <w:rsid w:val="00612A36"/>
    <w:rsid w:val="006159AF"/>
    <w:rsid w:val="00620915"/>
    <w:rsid w:val="00622EF5"/>
    <w:rsid w:val="00623CC0"/>
    <w:rsid w:val="00625CB7"/>
    <w:rsid w:val="00626362"/>
    <w:rsid w:val="00631513"/>
    <w:rsid w:val="006320DD"/>
    <w:rsid w:val="00635F2F"/>
    <w:rsid w:val="006364D6"/>
    <w:rsid w:val="00637034"/>
    <w:rsid w:val="006404F4"/>
    <w:rsid w:val="0064336E"/>
    <w:rsid w:val="00644957"/>
    <w:rsid w:val="0064585D"/>
    <w:rsid w:val="00647B30"/>
    <w:rsid w:val="00651A11"/>
    <w:rsid w:val="006545F1"/>
    <w:rsid w:val="006567C2"/>
    <w:rsid w:val="00661575"/>
    <w:rsid w:val="00661C08"/>
    <w:rsid w:val="00663A51"/>
    <w:rsid w:val="00663B25"/>
    <w:rsid w:val="00663E27"/>
    <w:rsid w:val="0066732B"/>
    <w:rsid w:val="00672522"/>
    <w:rsid w:val="006726C4"/>
    <w:rsid w:val="0067730F"/>
    <w:rsid w:val="006815FB"/>
    <w:rsid w:val="00682EA0"/>
    <w:rsid w:val="006837DF"/>
    <w:rsid w:val="006847B1"/>
    <w:rsid w:val="0068502B"/>
    <w:rsid w:val="00687255"/>
    <w:rsid w:val="00687B10"/>
    <w:rsid w:val="006900DB"/>
    <w:rsid w:val="00690C0D"/>
    <w:rsid w:val="006932F8"/>
    <w:rsid w:val="00695865"/>
    <w:rsid w:val="006A0E28"/>
    <w:rsid w:val="006A2A97"/>
    <w:rsid w:val="006A36D5"/>
    <w:rsid w:val="006A4AD8"/>
    <w:rsid w:val="006A6BAD"/>
    <w:rsid w:val="006B0D3A"/>
    <w:rsid w:val="006B34A4"/>
    <w:rsid w:val="006C06B2"/>
    <w:rsid w:val="006C3245"/>
    <w:rsid w:val="006C378F"/>
    <w:rsid w:val="006C4F74"/>
    <w:rsid w:val="006C6480"/>
    <w:rsid w:val="006D408F"/>
    <w:rsid w:val="006D59B0"/>
    <w:rsid w:val="006E2E4C"/>
    <w:rsid w:val="006E304D"/>
    <w:rsid w:val="006E37F1"/>
    <w:rsid w:val="006E3EF1"/>
    <w:rsid w:val="006E60C7"/>
    <w:rsid w:val="006F0400"/>
    <w:rsid w:val="006F07A7"/>
    <w:rsid w:val="00702883"/>
    <w:rsid w:val="0070432B"/>
    <w:rsid w:val="00705826"/>
    <w:rsid w:val="00706F98"/>
    <w:rsid w:val="00712D35"/>
    <w:rsid w:val="007147BF"/>
    <w:rsid w:val="00717523"/>
    <w:rsid w:val="00717B27"/>
    <w:rsid w:val="0072186B"/>
    <w:rsid w:val="00722EFE"/>
    <w:rsid w:val="007322C7"/>
    <w:rsid w:val="007335F9"/>
    <w:rsid w:val="00733CE1"/>
    <w:rsid w:val="00736127"/>
    <w:rsid w:val="007368D6"/>
    <w:rsid w:val="007402F5"/>
    <w:rsid w:val="00740D63"/>
    <w:rsid w:val="00742450"/>
    <w:rsid w:val="00742824"/>
    <w:rsid w:val="0074430B"/>
    <w:rsid w:val="007475C2"/>
    <w:rsid w:val="00747DBD"/>
    <w:rsid w:val="0075601B"/>
    <w:rsid w:val="00760FE5"/>
    <w:rsid w:val="007618F9"/>
    <w:rsid w:val="00761DAD"/>
    <w:rsid w:val="0076707B"/>
    <w:rsid w:val="00771267"/>
    <w:rsid w:val="0077535B"/>
    <w:rsid w:val="00775632"/>
    <w:rsid w:val="00775716"/>
    <w:rsid w:val="00776CBF"/>
    <w:rsid w:val="00777A6D"/>
    <w:rsid w:val="00781535"/>
    <w:rsid w:val="00783E6E"/>
    <w:rsid w:val="0078666B"/>
    <w:rsid w:val="00787640"/>
    <w:rsid w:val="00787FDC"/>
    <w:rsid w:val="00790ACE"/>
    <w:rsid w:val="007929E8"/>
    <w:rsid w:val="00792BA1"/>
    <w:rsid w:val="007937EF"/>
    <w:rsid w:val="007979C9"/>
    <w:rsid w:val="007A0DB9"/>
    <w:rsid w:val="007A32C3"/>
    <w:rsid w:val="007A4AF5"/>
    <w:rsid w:val="007A5BF2"/>
    <w:rsid w:val="007B4975"/>
    <w:rsid w:val="007B74BD"/>
    <w:rsid w:val="007C00F0"/>
    <w:rsid w:val="007C063C"/>
    <w:rsid w:val="007C0FD5"/>
    <w:rsid w:val="007C2E1E"/>
    <w:rsid w:val="007C6239"/>
    <w:rsid w:val="007C64D7"/>
    <w:rsid w:val="007D0A81"/>
    <w:rsid w:val="007D21B2"/>
    <w:rsid w:val="007D43AE"/>
    <w:rsid w:val="007D5D0A"/>
    <w:rsid w:val="007D697A"/>
    <w:rsid w:val="007E0F3D"/>
    <w:rsid w:val="007E1CD5"/>
    <w:rsid w:val="007E53C1"/>
    <w:rsid w:val="007E5D3F"/>
    <w:rsid w:val="007E7170"/>
    <w:rsid w:val="007E72C9"/>
    <w:rsid w:val="007F0E66"/>
    <w:rsid w:val="007F1D92"/>
    <w:rsid w:val="007F4338"/>
    <w:rsid w:val="007F63ED"/>
    <w:rsid w:val="007F6623"/>
    <w:rsid w:val="00801EEA"/>
    <w:rsid w:val="00813523"/>
    <w:rsid w:val="00824469"/>
    <w:rsid w:val="00826425"/>
    <w:rsid w:val="00830CD6"/>
    <w:rsid w:val="00833777"/>
    <w:rsid w:val="00837369"/>
    <w:rsid w:val="008435F1"/>
    <w:rsid w:val="00846C0E"/>
    <w:rsid w:val="00852E56"/>
    <w:rsid w:val="008541FF"/>
    <w:rsid w:val="00857BC4"/>
    <w:rsid w:val="0087231A"/>
    <w:rsid w:val="00874BB3"/>
    <w:rsid w:val="0087515A"/>
    <w:rsid w:val="0087576D"/>
    <w:rsid w:val="0087767C"/>
    <w:rsid w:val="00880E39"/>
    <w:rsid w:val="00881A04"/>
    <w:rsid w:val="00882504"/>
    <w:rsid w:val="00882FC0"/>
    <w:rsid w:val="0088578C"/>
    <w:rsid w:val="00887FEF"/>
    <w:rsid w:val="00890A00"/>
    <w:rsid w:val="00894CFF"/>
    <w:rsid w:val="00896E38"/>
    <w:rsid w:val="008A06FC"/>
    <w:rsid w:val="008A27FA"/>
    <w:rsid w:val="008A2C94"/>
    <w:rsid w:val="008A3E79"/>
    <w:rsid w:val="008A4316"/>
    <w:rsid w:val="008A4995"/>
    <w:rsid w:val="008A5B27"/>
    <w:rsid w:val="008A61FC"/>
    <w:rsid w:val="008B0543"/>
    <w:rsid w:val="008B13D8"/>
    <w:rsid w:val="008B503F"/>
    <w:rsid w:val="008B6AB3"/>
    <w:rsid w:val="008C1A9D"/>
    <w:rsid w:val="008C2FFA"/>
    <w:rsid w:val="008C4A21"/>
    <w:rsid w:val="008C603A"/>
    <w:rsid w:val="008C64DC"/>
    <w:rsid w:val="008C7298"/>
    <w:rsid w:val="008D0FB3"/>
    <w:rsid w:val="008D1F44"/>
    <w:rsid w:val="008D761E"/>
    <w:rsid w:val="008E2382"/>
    <w:rsid w:val="008E3BD4"/>
    <w:rsid w:val="008E5DD9"/>
    <w:rsid w:val="008E79F8"/>
    <w:rsid w:val="008E7FCD"/>
    <w:rsid w:val="008F726B"/>
    <w:rsid w:val="00902BB5"/>
    <w:rsid w:val="00902E41"/>
    <w:rsid w:val="00903213"/>
    <w:rsid w:val="00903513"/>
    <w:rsid w:val="00905C49"/>
    <w:rsid w:val="00906310"/>
    <w:rsid w:val="00911D33"/>
    <w:rsid w:val="00916B87"/>
    <w:rsid w:val="00916F7B"/>
    <w:rsid w:val="009176DF"/>
    <w:rsid w:val="009207AB"/>
    <w:rsid w:val="0092285C"/>
    <w:rsid w:val="00926FC8"/>
    <w:rsid w:val="0093275F"/>
    <w:rsid w:val="00932F7E"/>
    <w:rsid w:val="009520B0"/>
    <w:rsid w:val="00952958"/>
    <w:rsid w:val="009617C9"/>
    <w:rsid w:val="009622A6"/>
    <w:rsid w:val="00962B3D"/>
    <w:rsid w:val="00962E07"/>
    <w:rsid w:val="00964943"/>
    <w:rsid w:val="00971608"/>
    <w:rsid w:val="00971BA7"/>
    <w:rsid w:val="00971E8D"/>
    <w:rsid w:val="00974A4D"/>
    <w:rsid w:val="00982922"/>
    <w:rsid w:val="00984932"/>
    <w:rsid w:val="00984A99"/>
    <w:rsid w:val="009903B3"/>
    <w:rsid w:val="00993876"/>
    <w:rsid w:val="00993D69"/>
    <w:rsid w:val="009955E8"/>
    <w:rsid w:val="00995CBF"/>
    <w:rsid w:val="009A11A6"/>
    <w:rsid w:val="009A42F8"/>
    <w:rsid w:val="009A49CF"/>
    <w:rsid w:val="009A65CD"/>
    <w:rsid w:val="009A6919"/>
    <w:rsid w:val="009B2048"/>
    <w:rsid w:val="009B36BB"/>
    <w:rsid w:val="009C0D89"/>
    <w:rsid w:val="009C14C4"/>
    <w:rsid w:val="009C3F63"/>
    <w:rsid w:val="009D13A0"/>
    <w:rsid w:val="009D228C"/>
    <w:rsid w:val="009D4555"/>
    <w:rsid w:val="009D4AC6"/>
    <w:rsid w:val="009D52A1"/>
    <w:rsid w:val="009D5A10"/>
    <w:rsid w:val="009D61E8"/>
    <w:rsid w:val="009D690C"/>
    <w:rsid w:val="009E1958"/>
    <w:rsid w:val="009E3484"/>
    <w:rsid w:val="009E3841"/>
    <w:rsid w:val="009E4342"/>
    <w:rsid w:val="009E4F6C"/>
    <w:rsid w:val="009E5151"/>
    <w:rsid w:val="009E5AD6"/>
    <w:rsid w:val="009E626E"/>
    <w:rsid w:val="009E742F"/>
    <w:rsid w:val="009E7AAD"/>
    <w:rsid w:val="009F057F"/>
    <w:rsid w:val="009F2103"/>
    <w:rsid w:val="009F6796"/>
    <w:rsid w:val="00A02E7F"/>
    <w:rsid w:val="00A10DDC"/>
    <w:rsid w:val="00A113B1"/>
    <w:rsid w:val="00A133FF"/>
    <w:rsid w:val="00A1495E"/>
    <w:rsid w:val="00A202F7"/>
    <w:rsid w:val="00A205FB"/>
    <w:rsid w:val="00A215E4"/>
    <w:rsid w:val="00A23810"/>
    <w:rsid w:val="00A31148"/>
    <w:rsid w:val="00A32696"/>
    <w:rsid w:val="00A336F2"/>
    <w:rsid w:val="00A33A8A"/>
    <w:rsid w:val="00A3419C"/>
    <w:rsid w:val="00A37675"/>
    <w:rsid w:val="00A421CE"/>
    <w:rsid w:val="00A42339"/>
    <w:rsid w:val="00A43FBB"/>
    <w:rsid w:val="00A46335"/>
    <w:rsid w:val="00A540CE"/>
    <w:rsid w:val="00A559D9"/>
    <w:rsid w:val="00A56041"/>
    <w:rsid w:val="00A56C9C"/>
    <w:rsid w:val="00A67C56"/>
    <w:rsid w:val="00A7699A"/>
    <w:rsid w:val="00A77E2A"/>
    <w:rsid w:val="00A81572"/>
    <w:rsid w:val="00A815A4"/>
    <w:rsid w:val="00A81B21"/>
    <w:rsid w:val="00A86D93"/>
    <w:rsid w:val="00A87753"/>
    <w:rsid w:val="00A90DD1"/>
    <w:rsid w:val="00A91493"/>
    <w:rsid w:val="00A931DA"/>
    <w:rsid w:val="00A95B44"/>
    <w:rsid w:val="00AA0FF7"/>
    <w:rsid w:val="00AA36A8"/>
    <w:rsid w:val="00AA4BF7"/>
    <w:rsid w:val="00AA4E67"/>
    <w:rsid w:val="00AA6638"/>
    <w:rsid w:val="00AB2268"/>
    <w:rsid w:val="00AB387A"/>
    <w:rsid w:val="00AB3D28"/>
    <w:rsid w:val="00AB41E9"/>
    <w:rsid w:val="00AB421A"/>
    <w:rsid w:val="00AB6048"/>
    <w:rsid w:val="00AB775C"/>
    <w:rsid w:val="00AC0996"/>
    <w:rsid w:val="00AC0F80"/>
    <w:rsid w:val="00AC1C7E"/>
    <w:rsid w:val="00AC2A7B"/>
    <w:rsid w:val="00AC34DC"/>
    <w:rsid w:val="00AC6EEE"/>
    <w:rsid w:val="00AD129E"/>
    <w:rsid w:val="00AD2C5A"/>
    <w:rsid w:val="00AD502E"/>
    <w:rsid w:val="00AE26E6"/>
    <w:rsid w:val="00AE3F3E"/>
    <w:rsid w:val="00AE414F"/>
    <w:rsid w:val="00AE5097"/>
    <w:rsid w:val="00AF0B85"/>
    <w:rsid w:val="00AF1E47"/>
    <w:rsid w:val="00AF2998"/>
    <w:rsid w:val="00AF3A77"/>
    <w:rsid w:val="00AF4126"/>
    <w:rsid w:val="00B008D7"/>
    <w:rsid w:val="00B0587C"/>
    <w:rsid w:val="00B065FC"/>
    <w:rsid w:val="00B07090"/>
    <w:rsid w:val="00B071B5"/>
    <w:rsid w:val="00B20301"/>
    <w:rsid w:val="00B20B47"/>
    <w:rsid w:val="00B2619A"/>
    <w:rsid w:val="00B26321"/>
    <w:rsid w:val="00B26B71"/>
    <w:rsid w:val="00B27E92"/>
    <w:rsid w:val="00B30AEC"/>
    <w:rsid w:val="00B320DC"/>
    <w:rsid w:val="00B34AB2"/>
    <w:rsid w:val="00B42CA4"/>
    <w:rsid w:val="00B444B5"/>
    <w:rsid w:val="00B44F11"/>
    <w:rsid w:val="00B50FA0"/>
    <w:rsid w:val="00B5152B"/>
    <w:rsid w:val="00B52927"/>
    <w:rsid w:val="00B52937"/>
    <w:rsid w:val="00B5387B"/>
    <w:rsid w:val="00B53A90"/>
    <w:rsid w:val="00B53D94"/>
    <w:rsid w:val="00B56BEF"/>
    <w:rsid w:val="00B608AE"/>
    <w:rsid w:val="00B64E6F"/>
    <w:rsid w:val="00B71539"/>
    <w:rsid w:val="00B74E6D"/>
    <w:rsid w:val="00B7507B"/>
    <w:rsid w:val="00B82264"/>
    <w:rsid w:val="00B842A4"/>
    <w:rsid w:val="00B85EA9"/>
    <w:rsid w:val="00B86FCE"/>
    <w:rsid w:val="00B8753E"/>
    <w:rsid w:val="00B87A22"/>
    <w:rsid w:val="00B9126D"/>
    <w:rsid w:val="00B953BA"/>
    <w:rsid w:val="00BA2671"/>
    <w:rsid w:val="00BA38FD"/>
    <w:rsid w:val="00BA5067"/>
    <w:rsid w:val="00BA5A66"/>
    <w:rsid w:val="00BA6425"/>
    <w:rsid w:val="00BA7F9C"/>
    <w:rsid w:val="00BB0627"/>
    <w:rsid w:val="00BB074C"/>
    <w:rsid w:val="00BB11AF"/>
    <w:rsid w:val="00BB365B"/>
    <w:rsid w:val="00BB4164"/>
    <w:rsid w:val="00BB74EB"/>
    <w:rsid w:val="00BC2C7D"/>
    <w:rsid w:val="00BC4FCF"/>
    <w:rsid w:val="00BD0F78"/>
    <w:rsid w:val="00BD0FF4"/>
    <w:rsid w:val="00BD1448"/>
    <w:rsid w:val="00BD4F10"/>
    <w:rsid w:val="00BD55E7"/>
    <w:rsid w:val="00BD6BA7"/>
    <w:rsid w:val="00BD756A"/>
    <w:rsid w:val="00BE0417"/>
    <w:rsid w:val="00BE07F0"/>
    <w:rsid w:val="00BE1B5E"/>
    <w:rsid w:val="00BE6057"/>
    <w:rsid w:val="00BE65FD"/>
    <w:rsid w:val="00BF0C41"/>
    <w:rsid w:val="00BF13A6"/>
    <w:rsid w:val="00BF1EF8"/>
    <w:rsid w:val="00BF2124"/>
    <w:rsid w:val="00BF21D1"/>
    <w:rsid w:val="00BF4543"/>
    <w:rsid w:val="00BF4908"/>
    <w:rsid w:val="00BF797F"/>
    <w:rsid w:val="00C0230E"/>
    <w:rsid w:val="00C0450B"/>
    <w:rsid w:val="00C058C5"/>
    <w:rsid w:val="00C070F2"/>
    <w:rsid w:val="00C13190"/>
    <w:rsid w:val="00C13483"/>
    <w:rsid w:val="00C13859"/>
    <w:rsid w:val="00C13DBF"/>
    <w:rsid w:val="00C145EB"/>
    <w:rsid w:val="00C14FD1"/>
    <w:rsid w:val="00C16079"/>
    <w:rsid w:val="00C20D8A"/>
    <w:rsid w:val="00C22034"/>
    <w:rsid w:val="00C243B5"/>
    <w:rsid w:val="00C248CF"/>
    <w:rsid w:val="00C30142"/>
    <w:rsid w:val="00C301A5"/>
    <w:rsid w:val="00C3483C"/>
    <w:rsid w:val="00C40D30"/>
    <w:rsid w:val="00C47FBA"/>
    <w:rsid w:val="00C55423"/>
    <w:rsid w:val="00C55555"/>
    <w:rsid w:val="00C55CF8"/>
    <w:rsid w:val="00C60256"/>
    <w:rsid w:val="00C6176D"/>
    <w:rsid w:val="00C61ECC"/>
    <w:rsid w:val="00C63634"/>
    <w:rsid w:val="00C65836"/>
    <w:rsid w:val="00C665B9"/>
    <w:rsid w:val="00C70181"/>
    <w:rsid w:val="00C74334"/>
    <w:rsid w:val="00C7469B"/>
    <w:rsid w:val="00C80FEB"/>
    <w:rsid w:val="00C845F6"/>
    <w:rsid w:val="00C856D7"/>
    <w:rsid w:val="00C8692E"/>
    <w:rsid w:val="00C86AA6"/>
    <w:rsid w:val="00C936E1"/>
    <w:rsid w:val="00C97099"/>
    <w:rsid w:val="00CA155F"/>
    <w:rsid w:val="00CA1909"/>
    <w:rsid w:val="00CA1ED6"/>
    <w:rsid w:val="00CA477E"/>
    <w:rsid w:val="00CA631E"/>
    <w:rsid w:val="00CA69AF"/>
    <w:rsid w:val="00CB58E9"/>
    <w:rsid w:val="00CC13C3"/>
    <w:rsid w:val="00CC213A"/>
    <w:rsid w:val="00CC3EE4"/>
    <w:rsid w:val="00CC3F79"/>
    <w:rsid w:val="00CD5ED7"/>
    <w:rsid w:val="00CD6F51"/>
    <w:rsid w:val="00CD7BFC"/>
    <w:rsid w:val="00CE1A45"/>
    <w:rsid w:val="00CE21C9"/>
    <w:rsid w:val="00CE2762"/>
    <w:rsid w:val="00CE5757"/>
    <w:rsid w:val="00CE7D5A"/>
    <w:rsid w:val="00CF07D8"/>
    <w:rsid w:val="00CF07F7"/>
    <w:rsid w:val="00CF4200"/>
    <w:rsid w:val="00CF5DED"/>
    <w:rsid w:val="00D01C93"/>
    <w:rsid w:val="00D024E3"/>
    <w:rsid w:val="00D03B32"/>
    <w:rsid w:val="00D03DC0"/>
    <w:rsid w:val="00D03E43"/>
    <w:rsid w:val="00D04D1E"/>
    <w:rsid w:val="00D12677"/>
    <w:rsid w:val="00D138E4"/>
    <w:rsid w:val="00D14045"/>
    <w:rsid w:val="00D15B5F"/>
    <w:rsid w:val="00D16D9F"/>
    <w:rsid w:val="00D17B05"/>
    <w:rsid w:val="00D2008E"/>
    <w:rsid w:val="00D23B75"/>
    <w:rsid w:val="00D26AE9"/>
    <w:rsid w:val="00D3057C"/>
    <w:rsid w:val="00D32F00"/>
    <w:rsid w:val="00D330BB"/>
    <w:rsid w:val="00D33955"/>
    <w:rsid w:val="00D36342"/>
    <w:rsid w:val="00D36D1C"/>
    <w:rsid w:val="00D406D5"/>
    <w:rsid w:val="00D409A0"/>
    <w:rsid w:val="00D40DA1"/>
    <w:rsid w:val="00D41BB8"/>
    <w:rsid w:val="00D44FCA"/>
    <w:rsid w:val="00D47378"/>
    <w:rsid w:val="00D50366"/>
    <w:rsid w:val="00D5041A"/>
    <w:rsid w:val="00D50674"/>
    <w:rsid w:val="00D50B24"/>
    <w:rsid w:val="00D5112C"/>
    <w:rsid w:val="00D542E7"/>
    <w:rsid w:val="00D56AD9"/>
    <w:rsid w:val="00D57DC2"/>
    <w:rsid w:val="00D674B8"/>
    <w:rsid w:val="00D708C4"/>
    <w:rsid w:val="00D75694"/>
    <w:rsid w:val="00D767A3"/>
    <w:rsid w:val="00D817B4"/>
    <w:rsid w:val="00D876E3"/>
    <w:rsid w:val="00D878EE"/>
    <w:rsid w:val="00D938B9"/>
    <w:rsid w:val="00D93FB7"/>
    <w:rsid w:val="00D95333"/>
    <w:rsid w:val="00D96793"/>
    <w:rsid w:val="00DA014C"/>
    <w:rsid w:val="00DA33E8"/>
    <w:rsid w:val="00DA47CB"/>
    <w:rsid w:val="00DA5192"/>
    <w:rsid w:val="00DB293B"/>
    <w:rsid w:val="00DB36B4"/>
    <w:rsid w:val="00DB37B1"/>
    <w:rsid w:val="00DB3915"/>
    <w:rsid w:val="00DB6CFA"/>
    <w:rsid w:val="00DC0732"/>
    <w:rsid w:val="00DC12EB"/>
    <w:rsid w:val="00DC1532"/>
    <w:rsid w:val="00DC1E29"/>
    <w:rsid w:val="00DC24CA"/>
    <w:rsid w:val="00DC40B9"/>
    <w:rsid w:val="00DC4B62"/>
    <w:rsid w:val="00DC5E30"/>
    <w:rsid w:val="00DC5E3A"/>
    <w:rsid w:val="00DD08D9"/>
    <w:rsid w:val="00DD15FB"/>
    <w:rsid w:val="00DD3FEE"/>
    <w:rsid w:val="00DD5876"/>
    <w:rsid w:val="00DE45A2"/>
    <w:rsid w:val="00DE4BAF"/>
    <w:rsid w:val="00DE4CD5"/>
    <w:rsid w:val="00DE4EC7"/>
    <w:rsid w:val="00DE672D"/>
    <w:rsid w:val="00DE753E"/>
    <w:rsid w:val="00DE7C98"/>
    <w:rsid w:val="00DF0ED5"/>
    <w:rsid w:val="00DF1D95"/>
    <w:rsid w:val="00DF429B"/>
    <w:rsid w:val="00DF5A51"/>
    <w:rsid w:val="00DF77BC"/>
    <w:rsid w:val="00E01310"/>
    <w:rsid w:val="00E11A78"/>
    <w:rsid w:val="00E13404"/>
    <w:rsid w:val="00E138CA"/>
    <w:rsid w:val="00E14AD0"/>
    <w:rsid w:val="00E14AD6"/>
    <w:rsid w:val="00E15136"/>
    <w:rsid w:val="00E26017"/>
    <w:rsid w:val="00E26714"/>
    <w:rsid w:val="00E30526"/>
    <w:rsid w:val="00E312FB"/>
    <w:rsid w:val="00E31BC7"/>
    <w:rsid w:val="00E32A8C"/>
    <w:rsid w:val="00E32CCA"/>
    <w:rsid w:val="00E418AE"/>
    <w:rsid w:val="00E46B3F"/>
    <w:rsid w:val="00E50032"/>
    <w:rsid w:val="00E516C2"/>
    <w:rsid w:val="00E52324"/>
    <w:rsid w:val="00E559AA"/>
    <w:rsid w:val="00E55DB8"/>
    <w:rsid w:val="00E60926"/>
    <w:rsid w:val="00E60FFD"/>
    <w:rsid w:val="00E6267E"/>
    <w:rsid w:val="00E64DD8"/>
    <w:rsid w:val="00E67FCA"/>
    <w:rsid w:val="00E71F99"/>
    <w:rsid w:val="00E7530E"/>
    <w:rsid w:val="00E77759"/>
    <w:rsid w:val="00E77D0C"/>
    <w:rsid w:val="00E81D51"/>
    <w:rsid w:val="00E82F84"/>
    <w:rsid w:val="00E8369A"/>
    <w:rsid w:val="00E922E2"/>
    <w:rsid w:val="00E93862"/>
    <w:rsid w:val="00E945E4"/>
    <w:rsid w:val="00E96ABD"/>
    <w:rsid w:val="00EA2B7C"/>
    <w:rsid w:val="00EA4624"/>
    <w:rsid w:val="00EB101B"/>
    <w:rsid w:val="00EB4225"/>
    <w:rsid w:val="00EB762C"/>
    <w:rsid w:val="00EC70F6"/>
    <w:rsid w:val="00EC7DF5"/>
    <w:rsid w:val="00ED09F1"/>
    <w:rsid w:val="00ED24CC"/>
    <w:rsid w:val="00ED26C7"/>
    <w:rsid w:val="00ED2CCC"/>
    <w:rsid w:val="00EE03BF"/>
    <w:rsid w:val="00EE3915"/>
    <w:rsid w:val="00EE6638"/>
    <w:rsid w:val="00EE7CC2"/>
    <w:rsid w:val="00EF0A43"/>
    <w:rsid w:val="00EF1E25"/>
    <w:rsid w:val="00F0053F"/>
    <w:rsid w:val="00F01A96"/>
    <w:rsid w:val="00F1202D"/>
    <w:rsid w:val="00F15857"/>
    <w:rsid w:val="00F167C3"/>
    <w:rsid w:val="00F1696F"/>
    <w:rsid w:val="00F24BF4"/>
    <w:rsid w:val="00F25578"/>
    <w:rsid w:val="00F26E38"/>
    <w:rsid w:val="00F27D38"/>
    <w:rsid w:val="00F326DD"/>
    <w:rsid w:val="00F33681"/>
    <w:rsid w:val="00F3418C"/>
    <w:rsid w:val="00F373AE"/>
    <w:rsid w:val="00F437EC"/>
    <w:rsid w:val="00F438C9"/>
    <w:rsid w:val="00F471EE"/>
    <w:rsid w:val="00F47643"/>
    <w:rsid w:val="00F506D2"/>
    <w:rsid w:val="00F5127D"/>
    <w:rsid w:val="00F51598"/>
    <w:rsid w:val="00F522C5"/>
    <w:rsid w:val="00F52DB8"/>
    <w:rsid w:val="00F568CA"/>
    <w:rsid w:val="00F56D4E"/>
    <w:rsid w:val="00F57359"/>
    <w:rsid w:val="00F63716"/>
    <w:rsid w:val="00F65AB3"/>
    <w:rsid w:val="00F6653C"/>
    <w:rsid w:val="00F66585"/>
    <w:rsid w:val="00F71601"/>
    <w:rsid w:val="00F74792"/>
    <w:rsid w:val="00F7639D"/>
    <w:rsid w:val="00F8276A"/>
    <w:rsid w:val="00F853E2"/>
    <w:rsid w:val="00F876F8"/>
    <w:rsid w:val="00F92502"/>
    <w:rsid w:val="00F93A6D"/>
    <w:rsid w:val="00F96EAE"/>
    <w:rsid w:val="00FA0892"/>
    <w:rsid w:val="00FA5D52"/>
    <w:rsid w:val="00FA671B"/>
    <w:rsid w:val="00FB09BF"/>
    <w:rsid w:val="00FB4BE1"/>
    <w:rsid w:val="00FB6DBE"/>
    <w:rsid w:val="00FC0B2C"/>
    <w:rsid w:val="00FC3F3D"/>
    <w:rsid w:val="00FC575E"/>
    <w:rsid w:val="00FC57B6"/>
    <w:rsid w:val="00FC603B"/>
    <w:rsid w:val="00FC68FE"/>
    <w:rsid w:val="00FD22D5"/>
    <w:rsid w:val="00FD3FD9"/>
    <w:rsid w:val="00FD4B83"/>
    <w:rsid w:val="00FE37CF"/>
    <w:rsid w:val="00FE3A67"/>
    <w:rsid w:val="00FE515D"/>
    <w:rsid w:val="00FF19AE"/>
    <w:rsid w:val="00FF329E"/>
    <w:rsid w:val="00FF5DE6"/>
    <w:rsid w:val="00FF69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0A8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10A8E"/>
    <w:pPr>
      <w:tabs>
        <w:tab w:val="center" w:pos="4819"/>
        <w:tab w:val="right" w:pos="9638"/>
      </w:tabs>
    </w:pPr>
  </w:style>
  <w:style w:type="character" w:customStyle="1" w:styleId="PidipaginaCarattere">
    <w:name w:val="Piè di pagina Carattere"/>
    <w:basedOn w:val="Carpredefinitoparagrafo"/>
    <w:link w:val="Pidipagina"/>
    <w:rsid w:val="00210A8E"/>
    <w:rPr>
      <w:rFonts w:ascii="Times New Roman" w:eastAsia="Times New Roman" w:hAnsi="Times New Roman" w:cs="Times New Roman"/>
      <w:sz w:val="24"/>
      <w:szCs w:val="24"/>
      <w:lang w:eastAsia="it-IT"/>
    </w:rPr>
  </w:style>
  <w:style w:type="character" w:styleId="Numeropagina">
    <w:name w:val="page number"/>
    <w:basedOn w:val="Carpredefinitoparagrafo"/>
    <w:rsid w:val="00210A8E"/>
  </w:style>
  <w:style w:type="paragraph" w:styleId="Paragrafoelenco">
    <w:name w:val="List Paragraph"/>
    <w:basedOn w:val="Normale"/>
    <w:uiPriority w:val="34"/>
    <w:qFormat/>
    <w:rsid w:val="00210A8E"/>
    <w:pPr>
      <w:ind w:left="720"/>
      <w:contextualSpacing/>
    </w:pPr>
  </w:style>
  <w:style w:type="paragraph" w:styleId="Intestazione">
    <w:name w:val="header"/>
    <w:basedOn w:val="Normale"/>
    <w:link w:val="IntestazioneCarattere"/>
    <w:uiPriority w:val="99"/>
    <w:semiHidden/>
    <w:unhideWhenUsed/>
    <w:rsid w:val="000B173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B1731"/>
    <w:rPr>
      <w:rFonts w:ascii="Times New Roman" w:eastAsia="Times New Roman" w:hAnsi="Times New Roman" w:cs="Times New Roman"/>
      <w:sz w:val="24"/>
      <w:szCs w:val="24"/>
      <w:lang w:eastAsia="it-IT"/>
    </w:rPr>
  </w:style>
  <w:style w:type="paragraph" w:customStyle="1" w:styleId="NormaleWeb3">
    <w:name w:val="Normale (Web)3"/>
    <w:basedOn w:val="Normale"/>
    <w:rsid w:val="00E77759"/>
    <w:pPr>
      <w:widowControl w:val="0"/>
      <w:suppressAutoHyphens/>
      <w:spacing w:before="40" w:after="40"/>
      <w:ind w:left="40"/>
    </w:pPr>
    <w:rPr>
      <w:rFonts w:ascii="Verdana" w:eastAsia="Arial Unicode MS" w:hAnsi="Verdana"/>
      <w:kern w:val="2"/>
    </w:rPr>
  </w:style>
</w:styles>
</file>

<file path=word/webSettings.xml><?xml version="1.0" encoding="utf-8"?>
<w:webSettings xmlns:r="http://schemas.openxmlformats.org/officeDocument/2006/relationships" xmlns:w="http://schemas.openxmlformats.org/wordprocessingml/2006/main">
  <w:divs>
    <w:div w:id="397636893">
      <w:bodyDiv w:val="1"/>
      <w:marLeft w:val="0"/>
      <w:marRight w:val="0"/>
      <w:marTop w:val="0"/>
      <w:marBottom w:val="0"/>
      <w:divBdr>
        <w:top w:val="none" w:sz="0" w:space="0" w:color="auto"/>
        <w:left w:val="none" w:sz="0" w:space="0" w:color="auto"/>
        <w:bottom w:val="none" w:sz="0" w:space="0" w:color="auto"/>
        <w:right w:val="none" w:sz="0" w:space="0" w:color="auto"/>
      </w:divBdr>
    </w:div>
    <w:div w:id="1763648299">
      <w:bodyDiv w:val="1"/>
      <w:marLeft w:val="0"/>
      <w:marRight w:val="0"/>
      <w:marTop w:val="0"/>
      <w:marBottom w:val="0"/>
      <w:divBdr>
        <w:top w:val="none" w:sz="0" w:space="0" w:color="auto"/>
        <w:left w:val="none" w:sz="0" w:space="0" w:color="auto"/>
        <w:bottom w:val="none" w:sz="0" w:space="0" w:color="auto"/>
        <w:right w:val="none" w:sz="0" w:space="0" w:color="auto"/>
      </w:divBdr>
      <w:divsChild>
        <w:div w:id="778649864">
          <w:marLeft w:val="90"/>
          <w:marRight w:val="9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3895</Words>
  <Characters>22204</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26047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RAGUSA</dc:creator>
  <cp:lastModifiedBy>27680spada</cp:lastModifiedBy>
  <cp:revision>2</cp:revision>
  <cp:lastPrinted>2011-04-07T13:54:00Z</cp:lastPrinted>
  <dcterms:created xsi:type="dcterms:W3CDTF">2011-04-07T14:07:00Z</dcterms:created>
  <dcterms:modified xsi:type="dcterms:W3CDTF">2011-04-07T14:07:00Z</dcterms:modified>
</cp:coreProperties>
</file>